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036C" w14:textId="77777777" w:rsidR="00DE5E58" w:rsidRPr="007A1EC8" w:rsidRDefault="00DE5E58" w:rsidP="00DE5E58">
      <w:pPr>
        <w:jc w:val="center"/>
        <w:rPr>
          <w:rFonts w:ascii="Times New Roman" w:hAnsi="Times New Roman" w:cs="Times New Roman"/>
          <w:sz w:val="24"/>
        </w:rPr>
      </w:pPr>
      <w:bookmarkStart w:id="0" w:name="_Hlk221870287"/>
      <w:r w:rsidRPr="007A1EC8">
        <w:rPr>
          <w:rFonts w:ascii="Times New Roman" w:hAnsi="Times New Roman" w:cs="Times New Roman"/>
          <w:b/>
          <w:sz w:val="32"/>
        </w:rPr>
        <w:t>I N V I T A T I O N</w:t>
      </w:r>
    </w:p>
    <w:p w14:paraId="540E264B" w14:textId="63A672E9" w:rsidR="00DE5E58" w:rsidRPr="007A1EC8" w:rsidRDefault="00DE5E58" w:rsidP="00DE5E58">
      <w:pPr>
        <w:jc w:val="center"/>
        <w:rPr>
          <w:rFonts w:ascii="Times New Roman" w:hAnsi="Times New Roman" w:cs="Times New Roman"/>
          <w:b/>
          <w:bCs/>
        </w:rPr>
      </w:pPr>
      <w:r w:rsidRPr="007A1EC8">
        <w:rPr>
          <w:rFonts w:ascii="Times New Roman" w:hAnsi="Times New Roman" w:cs="Times New Roman"/>
          <w:b/>
          <w:bCs/>
          <w:color w:val="0070C0"/>
        </w:rPr>
        <w:t xml:space="preserve">The Department of Educational Sciences </w:t>
      </w:r>
      <w:r w:rsidRPr="007A1EC8">
        <w:rPr>
          <w:rFonts w:ascii="Times New Roman" w:hAnsi="Times New Roman" w:cs="Times New Roman"/>
          <w:b/>
          <w:bCs/>
        </w:rPr>
        <w:t>invites teaching and managerial staff, doctoral students and master’s students to participate in the International Scientific Conference (6th edition), “EDUCATIONAL MANAGEMENT: ACHIEVEMENTS AND DEVELOPMENT PERSPECTIVES”.</w:t>
      </w:r>
    </w:p>
    <w:p w14:paraId="3DDFDFD7" w14:textId="77777777" w:rsidR="00DE5E58" w:rsidRPr="007A1EC8" w:rsidRDefault="00DE5E58" w:rsidP="00DE5E58">
      <w:pPr>
        <w:spacing w:after="0" w:line="240" w:lineRule="auto"/>
        <w:rPr>
          <w:rFonts w:ascii="Times New Roman" w:hAnsi="Times New Roman" w:cs="Times New Roman"/>
        </w:rPr>
      </w:pPr>
      <w:r w:rsidRPr="007A1EC8">
        <w:rPr>
          <w:rFonts w:ascii="Times New Roman" w:hAnsi="Times New Roman" w:cs="Times New Roman"/>
          <w:b/>
        </w:rPr>
        <w:t>Date and venue of the event</w:t>
      </w:r>
    </w:p>
    <w:p w14:paraId="509B17B7" w14:textId="77777777" w:rsidR="00DE5E58" w:rsidRPr="007A1EC8" w:rsidRDefault="00DE5E58" w:rsidP="00DE5E58">
      <w:pPr>
        <w:pStyle w:val="Listcumarcatori"/>
        <w:tabs>
          <w:tab w:val="num" w:pos="360"/>
        </w:tabs>
        <w:spacing w:after="0" w:line="240" w:lineRule="auto"/>
        <w:ind w:left="360" w:hanging="360"/>
        <w:rPr>
          <w:rFonts w:cs="Times New Roman"/>
          <w:b/>
          <w:bCs/>
          <w:color w:val="0070C0"/>
          <w:lang w:val="ro-RO"/>
        </w:rPr>
      </w:pPr>
      <w:r w:rsidRPr="007A1EC8">
        <w:rPr>
          <w:rFonts w:cs="Times New Roman"/>
          <w:b/>
          <w:bCs/>
          <w:color w:val="0070C0"/>
          <w:lang w:val="ro-RO"/>
        </w:rPr>
        <w:t>April 23 - 24, 2026</w:t>
      </w:r>
    </w:p>
    <w:p w14:paraId="68E9B4CC" w14:textId="77777777" w:rsidR="00DE5E58" w:rsidRPr="00770653" w:rsidRDefault="00DE5E58" w:rsidP="00DE5E58">
      <w:pPr>
        <w:pStyle w:val="Listcumarcatori"/>
        <w:tabs>
          <w:tab w:val="num" w:pos="360"/>
        </w:tabs>
        <w:spacing w:after="0" w:line="240" w:lineRule="auto"/>
        <w:ind w:left="360" w:hanging="360"/>
        <w:rPr>
          <w:rFonts w:cs="Times New Roman"/>
          <w:b/>
          <w:bCs/>
          <w:color w:val="0070C0"/>
          <w:lang w:val="ro-RO"/>
        </w:rPr>
      </w:pPr>
      <w:r w:rsidRPr="00770653">
        <w:rPr>
          <w:rFonts w:cs="Times New Roman"/>
          <w:b/>
          <w:bCs/>
          <w:color w:val="0070C0"/>
          <w:lang w:val="ro-RO"/>
        </w:rPr>
        <w:t>Alecu Russo State University of Bălți, 38 Pușkin St., Bălți, Republic of Moldova, Building VI, Festive Hall</w:t>
      </w:r>
    </w:p>
    <w:p w14:paraId="68C9F6D6" w14:textId="77777777" w:rsidR="00DE5E58" w:rsidRPr="007A1EC8" w:rsidRDefault="00DE5E58" w:rsidP="00DE5E58">
      <w:pPr>
        <w:spacing w:after="0" w:line="240" w:lineRule="auto"/>
        <w:rPr>
          <w:rFonts w:ascii="Times New Roman" w:hAnsi="Times New Roman" w:cs="Times New Roman"/>
        </w:rPr>
      </w:pPr>
      <w:r w:rsidRPr="007A1EC8">
        <w:rPr>
          <w:rFonts w:ascii="Times New Roman" w:hAnsi="Times New Roman" w:cs="Times New Roman"/>
          <w:b/>
        </w:rPr>
        <w:t>Thematic areas</w:t>
      </w:r>
    </w:p>
    <w:p w14:paraId="270F4BD5" w14:textId="77777777" w:rsidR="00DE5E58" w:rsidRPr="007A1EC8" w:rsidRDefault="00DE5E58" w:rsidP="00DE5E58">
      <w:pPr>
        <w:pStyle w:val="Listcumarcatori"/>
        <w:tabs>
          <w:tab w:val="num" w:pos="360"/>
        </w:tabs>
        <w:spacing w:after="0" w:line="240" w:lineRule="auto"/>
        <w:ind w:left="360" w:hanging="360"/>
        <w:jc w:val="both"/>
        <w:rPr>
          <w:rFonts w:cs="Times New Roman"/>
          <w:lang w:val="ro-RO"/>
        </w:rPr>
      </w:pPr>
      <w:r w:rsidRPr="007A1EC8">
        <w:rPr>
          <w:rFonts w:cs="Times New Roman"/>
          <w:b/>
          <w:bCs/>
          <w:lang w:val="ro-RO"/>
        </w:rPr>
        <w:t>Vision and strategies</w:t>
      </w:r>
      <w:r w:rsidRPr="007A1EC8">
        <w:rPr>
          <w:rFonts w:cs="Times New Roman"/>
          <w:lang w:val="ro-RO"/>
        </w:rPr>
        <w:t xml:space="preserve"> (institutional development, educational leadership, promotion of educational policies)</w:t>
      </w:r>
    </w:p>
    <w:p w14:paraId="10DCE6ED" w14:textId="77777777" w:rsidR="00DE5E58" w:rsidRPr="007A1EC8" w:rsidRDefault="00DE5E58" w:rsidP="00DE5E58">
      <w:pPr>
        <w:pStyle w:val="Listcumarcatori"/>
        <w:tabs>
          <w:tab w:val="num" w:pos="360"/>
        </w:tabs>
        <w:spacing w:after="0" w:line="240" w:lineRule="auto"/>
        <w:ind w:left="360" w:hanging="360"/>
        <w:jc w:val="both"/>
        <w:rPr>
          <w:rFonts w:cs="Times New Roman"/>
          <w:lang w:val="ro-RO"/>
        </w:rPr>
      </w:pPr>
      <w:r w:rsidRPr="007A1EC8">
        <w:rPr>
          <w:rFonts w:cs="Times New Roman"/>
          <w:b/>
          <w:bCs/>
          <w:lang w:val="ro-RO"/>
        </w:rPr>
        <w:t>Curriculum</w:t>
      </w:r>
      <w:r w:rsidRPr="007A1EC8">
        <w:rPr>
          <w:rFonts w:cs="Times New Roman"/>
          <w:lang w:val="ro-RO"/>
        </w:rPr>
        <w:t xml:space="preserve"> (national curriculum, school-based curriculum, curriculum products and teaching resources)</w:t>
      </w:r>
    </w:p>
    <w:p w14:paraId="0593BC96" w14:textId="77777777" w:rsidR="00DE5E58" w:rsidRPr="007A1EC8" w:rsidRDefault="00DE5E58" w:rsidP="00DE5E58">
      <w:pPr>
        <w:pStyle w:val="Listcumarcatori"/>
        <w:tabs>
          <w:tab w:val="num" w:pos="360"/>
        </w:tabs>
        <w:spacing w:after="0" w:line="240" w:lineRule="auto"/>
        <w:ind w:left="360" w:hanging="360"/>
        <w:jc w:val="both"/>
        <w:rPr>
          <w:rFonts w:cs="Times New Roman"/>
          <w:lang w:val="ro-RO"/>
        </w:rPr>
      </w:pPr>
      <w:r w:rsidRPr="007A1EC8">
        <w:rPr>
          <w:rFonts w:cs="Times New Roman"/>
          <w:b/>
          <w:bCs/>
          <w:lang w:val="ro-RO"/>
        </w:rPr>
        <w:t>Human resources</w:t>
      </w:r>
      <w:r w:rsidRPr="007A1EC8">
        <w:rPr>
          <w:rFonts w:cs="Times New Roman"/>
          <w:lang w:val="ro-RO"/>
        </w:rPr>
        <w:t xml:space="preserve"> (continuous professional development, staff evaluation, career guidance, motivation)</w:t>
      </w:r>
    </w:p>
    <w:p w14:paraId="0FB67999" w14:textId="77777777" w:rsidR="00DE5E58" w:rsidRPr="007A1EC8" w:rsidRDefault="00DE5E58" w:rsidP="00DE5E58">
      <w:pPr>
        <w:pStyle w:val="Listcumarcatori"/>
        <w:tabs>
          <w:tab w:val="num" w:pos="360"/>
        </w:tabs>
        <w:spacing w:after="0" w:line="240" w:lineRule="auto"/>
        <w:ind w:left="360" w:hanging="360"/>
        <w:jc w:val="both"/>
        <w:rPr>
          <w:rFonts w:cs="Times New Roman"/>
          <w:lang w:val="ro-RO"/>
        </w:rPr>
      </w:pPr>
      <w:r w:rsidRPr="007A1EC8">
        <w:rPr>
          <w:rFonts w:cs="Times New Roman"/>
          <w:b/>
          <w:bCs/>
          <w:lang w:val="ro-RO"/>
        </w:rPr>
        <w:t>Community and partnerships</w:t>
      </w:r>
      <w:r w:rsidRPr="007A1EC8">
        <w:rPr>
          <w:rFonts w:cs="Times New Roman"/>
          <w:lang w:val="ro-RO"/>
        </w:rPr>
        <w:t xml:space="preserve"> (promotion of institutional image, educational partnerships, projects and programmes)</w:t>
      </w:r>
    </w:p>
    <w:p w14:paraId="66639169" w14:textId="77777777" w:rsidR="00DE5E58" w:rsidRPr="007A1EC8" w:rsidRDefault="00DE5E58" w:rsidP="00DE5E58">
      <w:pPr>
        <w:pStyle w:val="Listcumarcatori"/>
        <w:tabs>
          <w:tab w:val="num" w:pos="360"/>
        </w:tabs>
        <w:spacing w:after="0" w:line="240" w:lineRule="auto"/>
        <w:ind w:left="360" w:hanging="360"/>
        <w:jc w:val="both"/>
        <w:rPr>
          <w:rFonts w:cs="Times New Roman"/>
          <w:lang w:val="ro-RO"/>
        </w:rPr>
      </w:pPr>
      <w:r w:rsidRPr="007A1EC8">
        <w:rPr>
          <w:rFonts w:cs="Times New Roman"/>
          <w:b/>
          <w:bCs/>
          <w:lang w:val="ro-RO"/>
        </w:rPr>
        <w:t>Innovation and digitalisation</w:t>
      </w:r>
      <w:r w:rsidRPr="007A1EC8">
        <w:rPr>
          <w:rFonts w:cs="Times New Roman"/>
          <w:lang w:val="ro-RO"/>
        </w:rPr>
        <w:t xml:space="preserve"> (digital transformation, educational tools and platforms, AI in education and training, digital security and ethics)</w:t>
      </w:r>
    </w:p>
    <w:p w14:paraId="14CE5724" w14:textId="57595E95" w:rsidR="00DE5E58" w:rsidRPr="00770653" w:rsidRDefault="00DE5E58" w:rsidP="00DE5E58">
      <w:pPr>
        <w:pStyle w:val="Listcumarcatori"/>
        <w:tabs>
          <w:tab w:val="num" w:pos="360"/>
        </w:tabs>
        <w:spacing w:after="0" w:line="240" w:lineRule="auto"/>
        <w:ind w:left="360" w:hanging="360"/>
        <w:jc w:val="both"/>
        <w:rPr>
          <w:rFonts w:cs="Times New Roman"/>
          <w:b/>
          <w:bCs/>
          <w:lang w:val="ro-RO"/>
        </w:rPr>
      </w:pPr>
      <w:r w:rsidRPr="007A1EC8">
        <w:rPr>
          <w:rFonts w:cs="Times New Roman"/>
          <w:b/>
          <w:bCs/>
          <w:lang w:val="ro-RO"/>
        </w:rPr>
        <w:t xml:space="preserve">Mentoring in education </w:t>
      </w:r>
      <w:r w:rsidRPr="007A1EC8">
        <w:rPr>
          <w:rFonts w:cs="Times New Roman"/>
          <w:lang w:val="ro-RO"/>
        </w:rPr>
        <w:t>(</w:t>
      </w:r>
      <w:r w:rsidR="007A1EC8" w:rsidRPr="007A1EC8">
        <w:rPr>
          <w:rFonts w:cs="Times New Roman"/>
          <w:lang w:val="ro-RO"/>
        </w:rPr>
        <w:t>theoretical foundations, innovative practices, professional</w:t>
      </w:r>
      <w:r w:rsidR="007A1EC8">
        <w:rPr>
          <w:rFonts w:cs="Times New Roman"/>
          <w:lang w:val="ro-RO"/>
        </w:rPr>
        <w:t xml:space="preserve"> development</w:t>
      </w:r>
      <w:r w:rsidRPr="007A1EC8">
        <w:rPr>
          <w:rFonts w:cs="Times New Roman"/>
          <w:lang w:val="ro-RO"/>
        </w:rPr>
        <w:t>)</w:t>
      </w:r>
    </w:p>
    <w:p w14:paraId="4985C3D1" w14:textId="77777777" w:rsidR="00770653" w:rsidRPr="007A1EC8" w:rsidRDefault="00770653" w:rsidP="00770653">
      <w:pPr>
        <w:pStyle w:val="Listcumarcatori"/>
        <w:numPr>
          <w:ilvl w:val="0"/>
          <w:numId w:val="0"/>
        </w:numPr>
        <w:spacing w:after="0" w:line="240" w:lineRule="auto"/>
        <w:ind w:left="360"/>
        <w:jc w:val="both"/>
        <w:rPr>
          <w:rFonts w:cs="Times New Roman"/>
          <w:b/>
          <w:bCs/>
          <w:lang w:val="ro-RO"/>
        </w:rPr>
      </w:pPr>
    </w:p>
    <w:p w14:paraId="4AF1CC6E" w14:textId="77777777" w:rsidR="00DE5E58" w:rsidRPr="007A1EC8" w:rsidRDefault="00DE5E58" w:rsidP="00DE5E58">
      <w:pPr>
        <w:spacing w:after="0" w:line="240" w:lineRule="auto"/>
        <w:rPr>
          <w:rFonts w:ascii="Times New Roman" w:hAnsi="Times New Roman" w:cs="Times New Roman"/>
        </w:rPr>
      </w:pPr>
      <w:r w:rsidRPr="007A1EC8">
        <w:rPr>
          <w:rFonts w:ascii="Times New Roman" w:hAnsi="Times New Roman" w:cs="Times New Roman"/>
          <w:b/>
        </w:rPr>
        <w:t>Technical requirements for papers</w:t>
      </w:r>
    </w:p>
    <w:p w14:paraId="393C7553" w14:textId="77777777" w:rsidR="00DE5E58" w:rsidRPr="007A1EC8" w:rsidRDefault="00DE5E58" w:rsidP="00DE5E58">
      <w:pPr>
        <w:pStyle w:val="Listcumarcatori"/>
        <w:tabs>
          <w:tab w:val="num" w:pos="360"/>
        </w:tabs>
        <w:spacing w:after="0" w:line="240" w:lineRule="auto"/>
        <w:ind w:left="360" w:hanging="360"/>
        <w:rPr>
          <w:rFonts w:cs="Times New Roman"/>
          <w:lang w:val="ro-RO"/>
        </w:rPr>
      </w:pPr>
      <w:r w:rsidRPr="007A1EC8">
        <w:rPr>
          <w:rFonts w:cs="Times New Roman"/>
          <w:b/>
          <w:bCs/>
          <w:lang w:val="ro-RO"/>
        </w:rPr>
        <w:t xml:space="preserve">Title </w:t>
      </w:r>
      <w:r w:rsidRPr="007A1EC8">
        <w:rPr>
          <w:rFonts w:cs="Times New Roman"/>
          <w:lang w:val="ro-RO"/>
        </w:rPr>
        <w:t>in Romanian and in English: bold, uppercase, centred.</w:t>
      </w:r>
    </w:p>
    <w:p w14:paraId="5F6DB111" w14:textId="77777777" w:rsidR="00DE5E58" w:rsidRPr="007A1EC8" w:rsidRDefault="00DE5E58" w:rsidP="00DE5E58">
      <w:pPr>
        <w:pStyle w:val="Listcumarcatori"/>
        <w:tabs>
          <w:tab w:val="num" w:pos="360"/>
        </w:tabs>
        <w:spacing w:after="0" w:line="240" w:lineRule="auto"/>
        <w:ind w:left="360" w:hanging="360"/>
        <w:rPr>
          <w:rFonts w:cs="Times New Roman"/>
          <w:lang w:val="ro-RO"/>
        </w:rPr>
      </w:pPr>
      <w:r w:rsidRPr="007A1EC8">
        <w:rPr>
          <w:rFonts w:cs="Times New Roman"/>
          <w:b/>
          <w:bCs/>
          <w:lang w:val="ro-RO"/>
        </w:rPr>
        <w:t xml:space="preserve">Information about the author(s) </w:t>
      </w:r>
      <w:r w:rsidRPr="007A1EC8">
        <w:rPr>
          <w:rFonts w:cs="Times New Roman"/>
          <w:lang w:val="ro-RO"/>
        </w:rPr>
        <w:t>(surname, first name, academic/scientific title, scientific degree, didactic/managerial degree, institution, city, country): bold, aligned to the right.</w:t>
      </w:r>
    </w:p>
    <w:p w14:paraId="0E2EB0B2" w14:textId="77777777" w:rsidR="00DE5E58" w:rsidRPr="007A1EC8" w:rsidRDefault="00DE5E58" w:rsidP="00DE5E58">
      <w:pPr>
        <w:pStyle w:val="Listcumarcatori"/>
        <w:tabs>
          <w:tab w:val="num" w:pos="360"/>
        </w:tabs>
        <w:spacing w:after="0" w:line="240" w:lineRule="auto"/>
        <w:ind w:left="360" w:hanging="360"/>
        <w:rPr>
          <w:rFonts w:cs="Times New Roman"/>
          <w:lang w:val="ro-RO"/>
        </w:rPr>
      </w:pPr>
      <w:r w:rsidRPr="007A1EC8">
        <w:rPr>
          <w:rFonts w:cs="Times New Roman"/>
          <w:b/>
          <w:bCs/>
          <w:lang w:val="ro-RO"/>
        </w:rPr>
        <w:t>Summary</w:t>
      </w:r>
      <w:r w:rsidRPr="007A1EC8">
        <w:rPr>
          <w:rFonts w:cs="Times New Roman"/>
          <w:lang w:val="ro-RO"/>
        </w:rPr>
        <w:t xml:space="preserve"> in Romanian and abstract in English: italic, up to 500 characters; keywords.</w:t>
      </w:r>
    </w:p>
    <w:p w14:paraId="303D5623" w14:textId="0DD15531" w:rsidR="00DE5E58" w:rsidRPr="007A1EC8" w:rsidRDefault="00DE5E58" w:rsidP="00DE5E58">
      <w:pPr>
        <w:pStyle w:val="Listcumarcatori"/>
        <w:tabs>
          <w:tab w:val="num" w:pos="360"/>
        </w:tabs>
        <w:spacing w:after="0" w:line="240" w:lineRule="auto"/>
        <w:ind w:left="360" w:hanging="360"/>
        <w:rPr>
          <w:rFonts w:cs="Times New Roman"/>
          <w:lang w:val="ro-RO"/>
        </w:rPr>
      </w:pPr>
      <w:r w:rsidRPr="007A1EC8">
        <w:rPr>
          <w:rFonts w:cs="Times New Roman"/>
          <w:b/>
          <w:bCs/>
          <w:lang w:val="ro-RO"/>
        </w:rPr>
        <w:t>Paper text:</w:t>
      </w:r>
      <w:r w:rsidRPr="007A1EC8">
        <w:rPr>
          <w:rFonts w:cs="Times New Roman"/>
          <w:lang w:val="ro-RO"/>
        </w:rPr>
        <w:t xml:space="preserve"> 7</w:t>
      </w:r>
      <w:r w:rsidR="007B021C" w:rsidRPr="007A1EC8">
        <w:rPr>
          <w:rFonts w:cs="Times New Roman"/>
          <w:lang w:val="ro-RO"/>
        </w:rPr>
        <w:t>-</w:t>
      </w:r>
      <w:r w:rsidRPr="007A1EC8">
        <w:rPr>
          <w:rFonts w:cs="Times New Roman"/>
          <w:lang w:val="ro-RO"/>
        </w:rPr>
        <w:t xml:space="preserve">10 full pages, A4 format, Word, </w:t>
      </w:r>
      <w:r w:rsidR="007B021C" w:rsidRPr="007A1EC8">
        <w:rPr>
          <w:rFonts w:cs="Times New Roman"/>
          <w:lang w:val="ro-RO"/>
        </w:rPr>
        <w:t>Arial</w:t>
      </w:r>
      <w:r w:rsidRPr="007A1EC8">
        <w:rPr>
          <w:rFonts w:cs="Times New Roman"/>
          <w:lang w:val="ro-RO"/>
        </w:rPr>
        <w:t xml:space="preserve"> 12, line spacing 1.15; margins: top/bottom 2 cm, left 3 cm, right 1.5 cm.</w:t>
      </w:r>
    </w:p>
    <w:p w14:paraId="6CA25C02" w14:textId="2BB09F28" w:rsidR="00A80850" w:rsidRPr="007A1EC8" w:rsidRDefault="00A80850" w:rsidP="00DE5E58">
      <w:pPr>
        <w:pStyle w:val="Listcumarcatori"/>
        <w:tabs>
          <w:tab w:val="num" w:pos="360"/>
        </w:tabs>
        <w:spacing w:after="0" w:line="240" w:lineRule="auto"/>
        <w:ind w:left="360" w:hanging="360"/>
        <w:rPr>
          <w:rFonts w:cs="Times New Roman"/>
          <w:lang w:val="ro-RO"/>
        </w:rPr>
      </w:pPr>
      <w:r w:rsidRPr="007A1EC8">
        <w:rPr>
          <w:b/>
          <w:bCs/>
          <w:lang w:val="ro-RO"/>
        </w:rPr>
        <w:t>Diacritics:</w:t>
      </w:r>
      <w:r w:rsidRPr="007A1EC8">
        <w:rPr>
          <w:lang w:val="ro-RO"/>
        </w:rPr>
        <w:t xml:space="preserve"> all papers must be written using Romanian diacritics (ș, ț, ă, â). </w:t>
      </w:r>
    </w:p>
    <w:p w14:paraId="1016AAEC" w14:textId="0F282BCD" w:rsidR="00A80850" w:rsidRPr="007A1EC8" w:rsidRDefault="00A80850" w:rsidP="00DE5E58">
      <w:pPr>
        <w:pStyle w:val="Listcumarcatori"/>
        <w:tabs>
          <w:tab w:val="num" w:pos="360"/>
        </w:tabs>
        <w:spacing w:after="0" w:line="240" w:lineRule="auto"/>
        <w:ind w:left="360" w:hanging="360"/>
        <w:rPr>
          <w:rFonts w:cs="Times New Roman"/>
          <w:lang w:val="ro-RO"/>
        </w:rPr>
      </w:pPr>
      <w:r w:rsidRPr="007A1EC8">
        <w:rPr>
          <w:b/>
          <w:bCs/>
          <w:lang w:val="ro-RO"/>
        </w:rPr>
        <w:t>Numeric citation system:</w:t>
      </w:r>
      <w:r w:rsidRPr="007A1EC8">
        <w:rPr>
          <w:lang w:val="ro-RO"/>
        </w:rPr>
        <w:t xml:space="preserve"> citations must correspond to the respective references in the bibliography, attached in alphabetical order at the end of the paper, in </w:t>
      </w:r>
      <w:r w:rsidR="007A1EC8" w:rsidRPr="007A1EC8">
        <w:rPr>
          <w:lang w:val="ro-RO"/>
        </w:rPr>
        <w:t>square</w:t>
      </w:r>
      <w:r w:rsidRPr="007A1EC8">
        <w:rPr>
          <w:lang w:val="ro-RO"/>
        </w:rPr>
        <w:t xml:space="preserve"> brackets [3, p. 55].</w:t>
      </w:r>
    </w:p>
    <w:p w14:paraId="3C1E3C68" w14:textId="6524EDED" w:rsidR="00DE5E58" w:rsidRPr="007A1EC8" w:rsidRDefault="00DE5E58" w:rsidP="00DE5E58">
      <w:pPr>
        <w:pStyle w:val="Listcumarcatori"/>
        <w:tabs>
          <w:tab w:val="num" w:pos="360"/>
        </w:tabs>
        <w:spacing w:after="0" w:line="240" w:lineRule="auto"/>
        <w:ind w:left="360" w:hanging="360"/>
        <w:rPr>
          <w:rFonts w:cs="Times New Roman"/>
          <w:lang w:val="ro-RO"/>
        </w:rPr>
      </w:pPr>
      <w:r w:rsidRPr="007A1EC8">
        <w:rPr>
          <w:rFonts w:cs="Times New Roman"/>
          <w:b/>
          <w:bCs/>
          <w:lang w:val="ro-RO"/>
        </w:rPr>
        <w:t>Bibliographic references</w:t>
      </w:r>
      <w:r w:rsidRPr="007A1EC8">
        <w:rPr>
          <w:rFonts w:cs="Times New Roman"/>
          <w:lang w:val="ro-RO"/>
        </w:rPr>
        <w:t xml:space="preserve"> according to the national standard SM ISO 690:20</w:t>
      </w:r>
      <w:r w:rsidR="007B021C" w:rsidRPr="007A1EC8">
        <w:rPr>
          <w:rFonts w:cs="Times New Roman"/>
          <w:lang w:val="ro-RO"/>
        </w:rPr>
        <w:t>22</w:t>
      </w:r>
      <w:r w:rsidRPr="007A1EC8">
        <w:rPr>
          <w:rFonts w:cs="Times New Roman"/>
          <w:lang w:val="ro-RO"/>
        </w:rPr>
        <w:t xml:space="preserve"> (see </w:t>
      </w:r>
      <w:hyperlink r:id="rId7" w:history="1">
        <w:r w:rsidRPr="00770653">
          <w:rPr>
            <w:rStyle w:val="Hyperlink"/>
            <w:rFonts w:cs="Times New Roman"/>
            <w:lang w:val="ro-RO"/>
          </w:rPr>
          <w:t>Annex 1</w:t>
        </w:r>
      </w:hyperlink>
      <w:r w:rsidRPr="007A1EC8">
        <w:rPr>
          <w:rFonts w:cs="Times New Roman"/>
          <w:lang w:val="ro-RO"/>
        </w:rPr>
        <w:t>).</w:t>
      </w:r>
    </w:p>
    <w:p w14:paraId="2C7E84B8" w14:textId="77777777" w:rsidR="00770653" w:rsidRDefault="00770653" w:rsidP="00DE5E58">
      <w:pPr>
        <w:spacing w:after="0" w:line="240" w:lineRule="auto"/>
        <w:rPr>
          <w:rFonts w:ascii="Times New Roman" w:hAnsi="Times New Roman" w:cs="Times New Roman"/>
          <w:b/>
        </w:rPr>
      </w:pPr>
    </w:p>
    <w:p w14:paraId="6F002464" w14:textId="54C88AB8" w:rsidR="00DE5E58" w:rsidRPr="007A1EC8" w:rsidRDefault="00DE5E58" w:rsidP="00DE5E58">
      <w:pPr>
        <w:spacing w:after="0" w:line="240" w:lineRule="auto"/>
        <w:rPr>
          <w:rFonts w:ascii="Times New Roman" w:hAnsi="Times New Roman" w:cs="Times New Roman"/>
        </w:rPr>
      </w:pPr>
      <w:r w:rsidRPr="007A1EC8">
        <w:rPr>
          <w:rFonts w:ascii="Times New Roman" w:hAnsi="Times New Roman" w:cs="Times New Roman"/>
          <w:b/>
        </w:rPr>
        <w:t>Organization</w:t>
      </w:r>
    </w:p>
    <w:p w14:paraId="7380FC86" w14:textId="77777777" w:rsidR="00DE5E58" w:rsidRPr="007A1EC8" w:rsidRDefault="00DE5E58" w:rsidP="00DE5E58">
      <w:pPr>
        <w:pStyle w:val="Listcumarcatori"/>
        <w:tabs>
          <w:tab w:val="num" w:pos="360"/>
        </w:tabs>
        <w:spacing w:after="0" w:line="240" w:lineRule="auto"/>
        <w:ind w:left="360" w:hanging="360"/>
        <w:rPr>
          <w:rFonts w:cs="Times New Roman"/>
          <w:lang w:val="ro-RO"/>
        </w:rPr>
      </w:pPr>
      <w:r w:rsidRPr="007A1EC8">
        <w:rPr>
          <w:rFonts w:cs="Times New Roman"/>
          <w:lang w:val="ro-RO"/>
        </w:rPr>
        <w:t xml:space="preserve">The conference is included in the </w:t>
      </w:r>
      <w:r w:rsidRPr="007A1EC8">
        <w:rPr>
          <w:rFonts w:cs="Times New Roman"/>
          <w:b/>
          <w:bCs/>
          <w:lang w:val="ro-RO"/>
        </w:rPr>
        <w:t>National Register of Scientific Events</w:t>
      </w:r>
    </w:p>
    <w:p w14:paraId="3664859C" w14:textId="77777777" w:rsidR="00DE5E58" w:rsidRPr="007A1EC8" w:rsidRDefault="00DE5E58" w:rsidP="00DE5E58">
      <w:pPr>
        <w:pStyle w:val="Listcumarcatori"/>
        <w:tabs>
          <w:tab w:val="num" w:pos="360"/>
        </w:tabs>
        <w:spacing w:after="0" w:line="240" w:lineRule="auto"/>
        <w:ind w:left="360" w:hanging="360"/>
        <w:rPr>
          <w:rFonts w:cs="Times New Roman"/>
          <w:lang w:val="ro-RO"/>
        </w:rPr>
      </w:pPr>
      <w:r w:rsidRPr="007A1EC8">
        <w:rPr>
          <w:rFonts w:cs="Times New Roman"/>
          <w:lang w:val="ro-RO"/>
        </w:rPr>
        <w:t>Languages of communication: Romanian, English, Russian or another international language.</w:t>
      </w:r>
    </w:p>
    <w:p w14:paraId="49667EEC" w14:textId="29BADD5F" w:rsidR="00DE5E58" w:rsidRPr="007A1EC8" w:rsidRDefault="00DE5E58" w:rsidP="00DE5E58">
      <w:pPr>
        <w:pStyle w:val="Listcumarcatori"/>
        <w:tabs>
          <w:tab w:val="num" w:pos="360"/>
        </w:tabs>
        <w:spacing w:after="0" w:line="240" w:lineRule="auto"/>
        <w:ind w:left="360" w:hanging="360"/>
        <w:rPr>
          <w:rFonts w:cs="Times New Roman"/>
          <w:lang w:val="ro-RO"/>
        </w:rPr>
      </w:pPr>
      <w:r w:rsidRPr="007A1EC8">
        <w:rPr>
          <w:rFonts w:cs="Times New Roman"/>
          <w:lang w:val="ro-RO"/>
        </w:rPr>
        <w:t xml:space="preserve">Format: </w:t>
      </w:r>
      <w:r w:rsidRPr="007A1EC8">
        <w:rPr>
          <w:rFonts w:cs="Times New Roman"/>
          <w:b/>
          <w:bCs/>
          <w:lang w:val="ro-RO"/>
        </w:rPr>
        <w:t xml:space="preserve">hybrid </w:t>
      </w:r>
      <w:r w:rsidRPr="007A1EC8">
        <w:rPr>
          <w:rFonts w:cs="Times New Roman"/>
          <w:lang w:val="ro-RO"/>
        </w:rPr>
        <w:t>(in-person and/or online).</w:t>
      </w:r>
    </w:p>
    <w:p w14:paraId="7C2007FC" w14:textId="77777777" w:rsidR="00DE5E58" w:rsidRPr="007A1EC8" w:rsidRDefault="00DE5E58" w:rsidP="00DE5E58">
      <w:pPr>
        <w:pStyle w:val="Listcumarcatori"/>
        <w:tabs>
          <w:tab w:val="num" w:pos="360"/>
        </w:tabs>
        <w:spacing w:after="0" w:line="240" w:lineRule="auto"/>
        <w:ind w:left="360" w:hanging="360"/>
        <w:rPr>
          <w:rFonts w:cs="Times New Roman"/>
          <w:lang w:val="ro-RO"/>
        </w:rPr>
      </w:pPr>
      <w:r w:rsidRPr="007A1EC8">
        <w:rPr>
          <w:rFonts w:cs="Times New Roman"/>
          <w:lang w:val="ro-RO"/>
        </w:rPr>
        <w:t>The electronic version of the conference proceedings will be sent to the authors by e-mail.</w:t>
      </w:r>
    </w:p>
    <w:p w14:paraId="73DF5018" w14:textId="77777777" w:rsidR="00DE5E58" w:rsidRPr="007A1EC8" w:rsidRDefault="00DE5E58" w:rsidP="00DE5E58">
      <w:pPr>
        <w:pStyle w:val="Listcumarcatori"/>
        <w:tabs>
          <w:tab w:val="num" w:pos="360"/>
        </w:tabs>
        <w:spacing w:after="0" w:line="240" w:lineRule="auto"/>
        <w:ind w:left="360" w:hanging="360"/>
        <w:rPr>
          <w:rFonts w:cs="Times New Roman"/>
          <w:lang w:val="ro-RO"/>
        </w:rPr>
      </w:pPr>
      <w:r w:rsidRPr="007A1EC8">
        <w:rPr>
          <w:rFonts w:cs="Times New Roman"/>
          <w:lang w:val="ro-RO"/>
        </w:rPr>
        <w:t>Travel and accommodation expenses will be covered by the participants.</w:t>
      </w:r>
    </w:p>
    <w:p w14:paraId="5910AB2B" w14:textId="5F0E9625" w:rsidR="00DE5E58" w:rsidRPr="007A1EC8" w:rsidRDefault="00DE5E58" w:rsidP="00DE5E58">
      <w:pPr>
        <w:pStyle w:val="Listcumarcatori"/>
        <w:tabs>
          <w:tab w:val="num" w:pos="360"/>
        </w:tabs>
        <w:spacing w:after="0" w:line="240" w:lineRule="auto"/>
        <w:ind w:left="360" w:hanging="360"/>
        <w:rPr>
          <w:rFonts w:cs="Times New Roman"/>
          <w:lang w:val="ro-RO"/>
        </w:rPr>
      </w:pPr>
      <w:r w:rsidRPr="007A1EC8">
        <w:rPr>
          <w:rFonts w:cs="Times New Roman"/>
          <w:lang w:val="ro-RO"/>
        </w:rPr>
        <w:t xml:space="preserve">Participant registration: until </w:t>
      </w:r>
      <w:r w:rsidRPr="007A1EC8">
        <w:rPr>
          <w:rFonts w:cs="Times New Roman"/>
          <w:b/>
          <w:bCs/>
          <w:color w:val="0070C0"/>
          <w:lang w:val="ro-RO"/>
        </w:rPr>
        <w:t>April 14, 2026</w:t>
      </w:r>
      <w:r w:rsidRPr="007A1EC8">
        <w:rPr>
          <w:rFonts w:cs="Times New Roman"/>
          <w:lang w:val="ro-RO"/>
        </w:rPr>
        <w:t xml:space="preserve">, by completing the online form: </w:t>
      </w:r>
      <w:hyperlink r:id="rId8" w:history="1">
        <w:r w:rsidR="007A1EC8" w:rsidRPr="008B1335">
          <w:rPr>
            <w:rStyle w:val="Hyperlink"/>
            <w:rFonts w:cs="Times New Roman"/>
            <w:lang w:val="ro-RO"/>
          </w:rPr>
          <w:t>https://forms.gle/R3tSK2e8W65cGfAt9</w:t>
        </w:r>
      </w:hyperlink>
    </w:p>
    <w:p w14:paraId="6F837399" w14:textId="77777777" w:rsidR="00DE5E58" w:rsidRDefault="00DE5E58" w:rsidP="00DE5E58">
      <w:pPr>
        <w:pStyle w:val="Listcumarcatori"/>
        <w:tabs>
          <w:tab w:val="num" w:pos="360"/>
        </w:tabs>
        <w:spacing w:after="0" w:line="240" w:lineRule="auto"/>
        <w:ind w:left="360" w:hanging="360"/>
        <w:rPr>
          <w:rFonts w:cs="Times New Roman"/>
          <w:lang w:val="ro-RO"/>
        </w:rPr>
      </w:pPr>
      <w:r w:rsidRPr="007A1EC8">
        <w:rPr>
          <w:rFonts w:cs="Times New Roman"/>
          <w:lang w:val="ro-RO"/>
        </w:rPr>
        <w:t xml:space="preserve">Submission of papers: until </w:t>
      </w:r>
      <w:r w:rsidRPr="007A1EC8">
        <w:rPr>
          <w:rFonts w:cs="Times New Roman"/>
          <w:b/>
          <w:bCs/>
          <w:color w:val="0070C0"/>
          <w:lang w:val="ro-RO"/>
        </w:rPr>
        <w:t>April 20, 2026</w:t>
      </w:r>
      <w:r w:rsidRPr="007A1EC8">
        <w:rPr>
          <w:rFonts w:cs="Times New Roman"/>
          <w:lang w:val="ro-RO"/>
        </w:rPr>
        <w:t xml:space="preserve">, to the e-mail: </w:t>
      </w:r>
      <w:hyperlink r:id="rId9" w:history="1">
        <w:r w:rsidRPr="007A1EC8">
          <w:rPr>
            <w:rStyle w:val="Hyperlink"/>
            <w:rFonts w:cs="Times New Roman"/>
            <w:lang w:val="ro-RO"/>
          </w:rPr>
          <w:t>conferinta.me@gmail.com</w:t>
        </w:r>
      </w:hyperlink>
    </w:p>
    <w:p w14:paraId="3F8D6F2D" w14:textId="77777777" w:rsidR="00770653" w:rsidRPr="007A1EC8" w:rsidRDefault="00770653" w:rsidP="00770653">
      <w:pPr>
        <w:pStyle w:val="Listcumarcatori"/>
        <w:numPr>
          <w:ilvl w:val="0"/>
          <w:numId w:val="0"/>
        </w:numPr>
        <w:spacing w:after="0" w:line="240" w:lineRule="auto"/>
        <w:ind w:left="360"/>
        <w:rPr>
          <w:rFonts w:cs="Times New Roman"/>
          <w:lang w:val="ro-RO"/>
        </w:rPr>
      </w:pPr>
    </w:p>
    <w:p w14:paraId="20F6B2C3" w14:textId="77777777" w:rsidR="00DE5E58" w:rsidRPr="007A1EC8" w:rsidRDefault="00DE5E58" w:rsidP="00DE5E58">
      <w:pPr>
        <w:spacing w:after="0" w:line="240" w:lineRule="auto"/>
        <w:rPr>
          <w:rFonts w:ascii="Times New Roman" w:hAnsi="Times New Roman" w:cs="Times New Roman"/>
        </w:rPr>
      </w:pPr>
      <w:r w:rsidRPr="007A1EC8">
        <w:rPr>
          <w:rFonts w:ascii="Times New Roman" w:hAnsi="Times New Roman" w:cs="Times New Roman"/>
          <w:b/>
        </w:rPr>
        <w:t>Contact details</w:t>
      </w:r>
    </w:p>
    <w:p w14:paraId="3334B82F" w14:textId="77777777" w:rsidR="00DE5E58" w:rsidRPr="007A1EC8" w:rsidRDefault="00DE5E58" w:rsidP="00DE5E58">
      <w:pPr>
        <w:spacing w:after="0" w:line="240" w:lineRule="auto"/>
        <w:rPr>
          <w:rFonts w:ascii="Times New Roman" w:hAnsi="Times New Roman" w:cs="Times New Roman"/>
        </w:rPr>
      </w:pPr>
      <w:r w:rsidRPr="007A1EC8">
        <w:rPr>
          <w:rFonts w:ascii="Times New Roman" w:hAnsi="Times New Roman" w:cs="Times New Roman"/>
        </w:rPr>
        <w:t>MD-3100, Bălți, 38 Pușkin St.</w:t>
      </w:r>
    </w:p>
    <w:p w14:paraId="088AB8A5" w14:textId="77777777" w:rsidR="00DE5E58" w:rsidRPr="007A1EC8" w:rsidRDefault="00DE5E58" w:rsidP="00DE5E58">
      <w:pPr>
        <w:spacing w:after="0" w:line="240" w:lineRule="auto"/>
        <w:rPr>
          <w:rFonts w:ascii="Times New Roman" w:hAnsi="Times New Roman" w:cs="Times New Roman"/>
        </w:rPr>
      </w:pPr>
      <w:r w:rsidRPr="007A1EC8">
        <w:rPr>
          <w:rFonts w:ascii="Times New Roman" w:hAnsi="Times New Roman" w:cs="Times New Roman"/>
        </w:rPr>
        <w:t>Alecu Russo State University of Bălți, Building VI, 1st floor, room 657</w:t>
      </w:r>
    </w:p>
    <w:p w14:paraId="4CDA560D" w14:textId="3F3221BB" w:rsidR="00DE5E58" w:rsidRPr="007A1EC8" w:rsidRDefault="00DE5E58" w:rsidP="00DE5E58">
      <w:pPr>
        <w:spacing w:after="0" w:line="240" w:lineRule="auto"/>
        <w:rPr>
          <w:rFonts w:ascii="Times New Roman" w:hAnsi="Times New Roman" w:cs="Times New Roman"/>
        </w:rPr>
      </w:pPr>
      <w:r w:rsidRPr="007A1EC8">
        <w:rPr>
          <w:rFonts w:ascii="Times New Roman" w:hAnsi="Times New Roman" w:cs="Times New Roman"/>
        </w:rPr>
        <w:t>Tel.: (231) 52-3-57</w:t>
      </w:r>
    </w:p>
    <w:p w14:paraId="6F240ED4" w14:textId="70F45FEB" w:rsidR="00DE5E58" w:rsidRPr="007A1EC8" w:rsidRDefault="00DE5E58" w:rsidP="00DE5E58">
      <w:pPr>
        <w:spacing w:after="0" w:line="240" w:lineRule="auto"/>
        <w:rPr>
          <w:rFonts w:ascii="Times New Roman" w:hAnsi="Times New Roman" w:cs="Times New Roman"/>
        </w:rPr>
      </w:pPr>
      <w:r w:rsidRPr="007A1EC8">
        <w:rPr>
          <w:rFonts w:ascii="Times New Roman" w:hAnsi="Times New Roman" w:cs="Times New Roman"/>
        </w:rPr>
        <w:t xml:space="preserve">E-mail: </w:t>
      </w:r>
      <w:hyperlink r:id="rId10" w:history="1">
        <w:r w:rsidRPr="007A1EC8">
          <w:rPr>
            <w:rStyle w:val="Hyperlink"/>
            <w:rFonts w:ascii="Times New Roman" w:hAnsi="Times New Roman" w:cs="Times New Roman"/>
          </w:rPr>
          <w:t>conferinta.me@gmail.com</w:t>
        </w:r>
      </w:hyperlink>
    </w:p>
    <w:p w14:paraId="06ABB861" w14:textId="77777777" w:rsidR="00CC0204" w:rsidRDefault="00CC0204" w:rsidP="00A80850">
      <w:pPr>
        <w:spacing w:after="0" w:line="240" w:lineRule="auto"/>
        <w:jc w:val="right"/>
        <w:rPr>
          <w:rFonts w:ascii="Times New Roman" w:hAnsi="Times New Roman" w:cs="Times New Roman"/>
        </w:rPr>
      </w:pPr>
    </w:p>
    <w:p w14:paraId="740ABBC7" w14:textId="2EB23BC5" w:rsidR="00DE5E58" w:rsidRPr="007A1EC8" w:rsidRDefault="00DE5E58" w:rsidP="00A80850">
      <w:pPr>
        <w:spacing w:after="0" w:line="240" w:lineRule="auto"/>
        <w:jc w:val="right"/>
        <w:rPr>
          <w:rFonts w:ascii="Times New Roman" w:hAnsi="Times New Roman" w:cs="Times New Roman"/>
        </w:rPr>
      </w:pPr>
      <w:r w:rsidRPr="007A1EC8">
        <w:rPr>
          <w:rFonts w:ascii="Times New Roman" w:hAnsi="Times New Roman" w:cs="Times New Roman"/>
        </w:rPr>
        <w:lastRenderedPageBreak/>
        <w:t>Annex 1. Formatting template</w:t>
      </w:r>
    </w:p>
    <w:p w14:paraId="5AD2ABD7" w14:textId="77777777" w:rsidR="00DE5E58" w:rsidRPr="007A1EC8" w:rsidRDefault="00DE5E58" w:rsidP="00DE5E58">
      <w:pPr>
        <w:jc w:val="right"/>
        <w:rPr>
          <w:rFonts w:ascii="Times New Roman" w:hAnsi="Times New Roman" w:cs="Times New Roman"/>
        </w:rPr>
      </w:pPr>
    </w:p>
    <w:p w14:paraId="5F173C55" w14:textId="77777777" w:rsidR="00DE5E58" w:rsidRPr="007A1EC8" w:rsidRDefault="00DE5E58" w:rsidP="00DE5E58">
      <w:pPr>
        <w:spacing w:after="0" w:line="240" w:lineRule="auto"/>
        <w:jc w:val="center"/>
        <w:rPr>
          <w:rFonts w:ascii="Times New Roman" w:hAnsi="Times New Roman" w:cs="Times New Roman"/>
        </w:rPr>
      </w:pPr>
      <w:r w:rsidRPr="007A1EC8">
        <w:rPr>
          <w:rFonts w:ascii="Times New Roman" w:hAnsi="Times New Roman" w:cs="Times New Roman"/>
          <w:b/>
        </w:rPr>
        <w:t>TITLE TITLE TITLE</w:t>
      </w:r>
    </w:p>
    <w:p w14:paraId="197271EE" w14:textId="77777777" w:rsidR="00DE5E58" w:rsidRPr="007A1EC8" w:rsidRDefault="00DE5E58" w:rsidP="00DE5E58">
      <w:pPr>
        <w:spacing w:after="0" w:line="240" w:lineRule="auto"/>
        <w:jc w:val="center"/>
        <w:rPr>
          <w:rFonts w:ascii="Times New Roman" w:hAnsi="Times New Roman" w:cs="Times New Roman"/>
        </w:rPr>
      </w:pPr>
      <w:r w:rsidRPr="007A1EC8">
        <w:rPr>
          <w:rFonts w:ascii="Times New Roman" w:hAnsi="Times New Roman" w:cs="Times New Roman"/>
          <w:b/>
        </w:rPr>
        <w:t>TITLE TITLE TITLE</w:t>
      </w:r>
    </w:p>
    <w:p w14:paraId="56898443" w14:textId="77777777" w:rsidR="00DE5E58" w:rsidRPr="00770653" w:rsidRDefault="00DE5E58" w:rsidP="00DE5E58">
      <w:pPr>
        <w:widowControl w:val="0"/>
        <w:autoSpaceDE w:val="0"/>
        <w:autoSpaceDN w:val="0"/>
        <w:spacing w:after="0" w:line="268" w:lineRule="exact"/>
        <w:jc w:val="right"/>
        <w:rPr>
          <w:rFonts w:ascii="Times New Roman" w:hAnsi="Times New Roman" w:cs="Times New Roman"/>
          <w:i/>
          <w:color w:val="000000"/>
        </w:rPr>
      </w:pPr>
      <w:r w:rsidRPr="00770653">
        <w:rPr>
          <w:rFonts w:ascii="Times New Roman" w:hAnsi="Times New Roman" w:cs="Times New Roman"/>
          <w:i/>
          <w:color w:val="000000"/>
        </w:rPr>
        <w:t>(after</w:t>
      </w:r>
      <w:r w:rsidRPr="00770653">
        <w:rPr>
          <w:rFonts w:ascii="Times New Roman" w:hAnsi="Times New Roman" w:cs="Times New Roman"/>
          <w:i/>
          <w:color w:val="000000"/>
          <w:spacing w:val="-2"/>
        </w:rPr>
        <w:t xml:space="preserve"> </w:t>
      </w:r>
      <w:r w:rsidRPr="00770653">
        <w:rPr>
          <w:rFonts w:ascii="Times New Roman" w:hAnsi="Times New Roman" w:cs="Times New Roman"/>
          <w:i/>
          <w:color w:val="000000"/>
          <w:spacing w:val="1"/>
        </w:rPr>
        <w:t>one blank</w:t>
      </w:r>
      <w:r w:rsidRPr="00770653">
        <w:rPr>
          <w:rFonts w:ascii="Times New Roman" w:hAnsi="Times New Roman" w:cs="Times New Roman"/>
          <w:i/>
          <w:color w:val="000000"/>
        </w:rPr>
        <w:t xml:space="preserve"> line)</w:t>
      </w:r>
    </w:p>
    <w:p w14:paraId="74A3DF25" w14:textId="77777777" w:rsidR="00DE5E58" w:rsidRPr="00770653" w:rsidRDefault="00DE5E58" w:rsidP="00DE5E58">
      <w:pPr>
        <w:rPr>
          <w:rFonts w:ascii="Times New Roman" w:hAnsi="Times New Roman" w:cs="Times New Roman"/>
        </w:rPr>
      </w:pPr>
    </w:p>
    <w:p w14:paraId="4DB4825B" w14:textId="77777777" w:rsidR="00DE5E58" w:rsidRPr="00770653" w:rsidRDefault="00DE5E58" w:rsidP="00DE5E58">
      <w:pPr>
        <w:spacing w:after="0"/>
        <w:jc w:val="right"/>
        <w:rPr>
          <w:rFonts w:ascii="Times New Roman" w:hAnsi="Times New Roman" w:cs="Times New Roman"/>
          <w:i/>
          <w:iCs/>
        </w:rPr>
      </w:pPr>
      <w:r w:rsidRPr="00770653">
        <w:rPr>
          <w:rFonts w:ascii="Times New Roman" w:hAnsi="Times New Roman" w:cs="Times New Roman"/>
          <w:b/>
          <w:i/>
          <w:iCs/>
        </w:rPr>
        <w:t>Ion CATANĂ, Associate Professor, PhD,</w:t>
      </w:r>
    </w:p>
    <w:p w14:paraId="20F9B6E6" w14:textId="77777777" w:rsidR="00DE5E58" w:rsidRPr="00770653" w:rsidRDefault="00DE5E58" w:rsidP="00DE5E58">
      <w:pPr>
        <w:spacing w:after="0"/>
        <w:jc w:val="right"/>
        <w:rPr>
          <w:rFonts w:ascii="Times New Roman" w:hAnsi="Times New Roman" w:cs="Times New Roman"/>
          <w:b/>
          <w:bCs/>
          <w:i/>
          <w:iCs/>
        </w:rPr>
      </w:pPr>
      <w:r w:rsidRPr="00770653">
        <w:rPr>
          <w:rFonts w:ascii="Times New Roman" w:hAnsi="Times New Roman" w:cs="Times New Roman"/>
          <w:b/>
          <w:bCs/>
          <w:i/>
          <w:iCs/>
        </w:rPr>
        <w:t>Alecu Russo State University of Bălți, Republic of Moldova</w:t>
      </w:r>
    </w:p>
    <w:p w14:paraId="26EA673A" w14:textId="77777777" w:rsidR="00DE5E58" w:rsidRPr="00770653" w:rsidRDefault="00DE5E58" w:rsidP="00DE5E58">
      <w:pPr>
        <w:spacing w:after="0"/>
        <w:jc w:val="right"/>
        <w:rPr>
          <w:rFonts w:ascii="Times New Roman" w:hAnsi="Times New Roman" w:cs="Times New Roman"/>
          <w:b/>
          <w:bCs/>
          <w:i/>
          <w:iCs/>
        </w:rPr>
      </w:pPr>
      <w:r w:rsidRPr="00770653">
        <w:rPr>
          <w:rFonts w:ascii="Times New Roman" w:hAnsi="Times New Roman" w:cs="Times New Roman"/>
          <w:b/>
          <w:bCs/>
          <w:i/>
          <w:iCs/>
        </w:rPr>
        <w:t>Felicia CIUBARĂ, Deputy Director, Managerial Degree II,</w:t>
      </w:r>
    </w:p>
    <w:p w14:paraId="0986F577" w14:textId="60A70143" w:rsidR="00DE5E58" w:rsidRPr="00770653" w:rsidRDefault="00DE5E58" w:rsidP="00DE5E58">
      <w:pPr>
        <w:spacing w:after="0"/>
        <w:jc w:val="right"/>
        <w:rPr>
          <w:rFonts w:ascii="Times New Roman" w:hAnsi="Times New Roman" w:cs="Times New Roman"/>
          <w:b/>
          <w:bCs/>
          <w:i/>
          <w:iCs/>
        </w:rPr>
      </w:pPr>
      <w:r w:rsidRPr="00770653">
        <w:rPr>
          <w:rFonts w:ascii="Times New Roman" w:hAnsi="Times New Roman" w:cs="Times New Roman"/>
          <w:b/>
          <w:bCs/>
          <w:i/>
          <w:iCs/>
        </w:rPr>
        <w:t>Chemistry teacher, higher didactic degree,</w:t>
      </w:r>
      <w:r w:rsidRPr="00770653">
        <w:rPr>
          <w:rFonts w:ascii="Times New Roman" w:hAnsi="Times New Roman" w:cs="Times New Roman"/>
          <w:b/>
          <w:bCs/>
          <w:i/>
          <w:iCs/>
        </w:rPr>
        <w:br/>
        <w:t>Theoretical Lyceum “Mihai Eminescu”, Fălești, Republic of Moldova</w:t>
      </w:r>
    </w:p>
    <w:p w14:paraId="19837E18" w14:textId="77777777" w:rsidR="00DE5E58" w:rsidRPr="00770653" w:rsidRDefault="00DE5E58" w:rsidP="00DE5E58">
      <w:pPr>
        <w:jc w:val="right"/>
        <w:rPr>
          <w:rFonts w:ascii="Times New Roman" w:hAnsi="Times New Roman" w:cs="Times New Roman"/>
          <w:i/>
          <w:color w:val="000000"/>
        </w:rPr>
      </w:pPr>
    </w:p>
    <w:p w14:paraId="64892A78" w14:textId="77777777" w:rsidR="00DE5E58" w:rsidRPr="00770653" w:rsidRDefault="00DE5E58" w:rsidP="00DE5E58">
      <w:pPr>
        <w:jc w:val="right"/>
        <w:rPr>
          <w:rFonts w:ascii="Times New Roman" w:hAnsi="Times New Roman" w:cs="Times New Roman"/>
        </w:rPr>
      </w:pPr>
      <w:r w:rsidRPr="00770653">
        <w:rPr>
          <w:rFonts w:ascii="Times New Roman" w:hAnsi="Times New Roman" w:cs="Times New Roman"/>
          <w:i/>
          <w:color w:val="000000"/>
        </w:rPr>
        <w:t>(after one blank line, font 10)</w:t>
      </w:r>
    </w:p>
    <w:p w14:paraId="7D2F2FEE" w14:textId="77777777" w:rsidR="00DE5E58" w:rsidRPr="00770653" w:rsidRDefault="00DE5E58" w:rsidP="00DE5E58">
      <w:pPr>
        <w:rPr>
          <w:rFonts w:ascii="Times New Roman" w:hAnsi="Times New Roman" w:cs="Times New Roman"/>
          <w:i/>
          <w:iCs/>
        </w:rPr>
      </w:pPr>
      <w:r w:rsidRPr="00770653">
        <w:rPr>
          <w:rFonts w:ascii="Times New Roman" w:hAnsi="Times New Roman" w:cs="Times New Roman"/>
          <w:b/>
          <w:i/>
          <w:iCs/>
          <w:sz w:val="20"/>
        </w:rPr>
        <w:t xml:space="preserve">Summary: </w:t>
      </w:r>
      <w:r w:rsidRPr="00770653">
        <w:rPr>
          <w:rFonts w:ascii="Times New Roman" w:hAnsi="Times New Roman" w:cs="Times New Roman"/>
          <w:i/>
          <w:iCs/>
          <w:sz w:val="20"/>
        </w:rPr>
        <w:t>Text Text Text Text Text Text Text Text Text Text Text Text Text Text Text Text Text Text Text.</w:t>
      </w:r>
    </w:p>
    <w:p w14:paraId="164EC4B6" w14:textId="77777777" w:rsidR="00DE5E58" w:rsidRPr="00770653" w:rsidRDefault="00DE5E58" w:rsidP="00DE5E58">
      <w:pPr>
        <w:rPr>
          <w:rFonts w:ascii="Times New Roman" w:hAnsi="Times New Roman" w:cs="Times New Roman"/>
          <w:i/>
          <w:iCs/>
        </w:rPr>
      </w:pPr>
      <w:r w:rsidRPr="00770653">
        <w:rPr>
          <w:rFonts w:ascii="Times New Roman" w:hAnsi="Times New Roman" w:cs="Times New Roman"/>
          <w:b/>
          <w:i/>
          <w:iCs/>
          <w:sz w:val="20"/>
        </w:rPr>
        <w:t xml:space="preserve">Keywords: </w:t>
      </w:r>
      <w:r w:rsidRPr="00770653">
        <w:rPr>
          <w:rFonts w:ascii="Times New Roman" w:hAnsi="Times New Roman" w:cs="Times New Roman"/>
          <w:i/>
          <w:iCs/>
          <w:sz w:val="20"/>
        </w:rPr>
        <w:t>Text Text Text Text Text.</w:t>
      </w:r>
    </w:p>
    <w:p w14:paraId="66DD2859" w14:textId="77777777" w:rsidR="00DE5E58" w:rsidRPr="00770653" w:rsidRDefault="00DE5E58" w:rsidP="00DE5E58">
      <w:pPr>
        <w:jc w:val="right"/>
        <w:rPr>
          <w:rFonts w:ascii="Times New Roman" w:hAnsi="Times New Roman" w:cs="Times New Roman"/>
          <w:i/>
          <w:iCs/>
          <w:szCs w:val="24"/>
        </w:rPr>
      </w:pPr>
      <w:r w:rsidRPr="00770653">
        <w:rPr>
          <w:rFonts w:ascii="Times New Roman" w:hAnsi="Times New Roman" w:cs="Times New Roman"/>
          <w:i/>
          <w:iCs/>
          <w:szCs w:val="24"/>
        </w:rPr>
        <w:t xml:space="preserve">(after one blank line, </w:t>
      </w:r>
      <w:r w:rsidRPr="00770653">
        <w:rPr>
          <w:rFonts w:ascii="Times New Roman" w:hAnsi="Times New Roman" w:cs="Times New Roman"/>
          <w:i/>
          <w:iCs/>
          <w:color w:val="0070C0"/>
          <w:szCs w:val="24"/>
        </w:rPr>
        <w:t>font 10</w:t>
      </w:r>
      <w:r w:rsidRPr="00770653">
        <w:rPr>
          <w:rFonts w:ascii="Times New Roman" w:hAnsi="Times New Roman" w:cs="Times New Roman"/>
          <w:i/>
          <w:iCs/>
          <w:szCs w:val="24"/>
        </w:rPr>
        <w:t>)</w:t>
      </w:r>
    </w:p>
    <w:p w14:paraId="4D61BAF1" w14:textId="77777777" w:rsidR="00DE5E58" w:rsidRPr="00770653" w:rsidRDefault="00DE5E58" w:rsidP="00DE5E58">
      <w:pPr>
        <w:rPr>
          <w:rFonts w:ascii="Times New Roman" w:hAnsi="Times New Roman" w:cs="Times New Roman"/>
          <w:i/>
          <w:iCs/>
        </w:rPr>
      </w:pPr>
      <w:r w:rsidRPr="00770653">
        <w:rPr>
          <w:rFonts w:ascii="Times New Roman" w:hAnsi="Times New Roman" w:cs="Times New Roman"/>
          <w:b/>
          <w:i/>
          <w:iCs/>
          <w:sz w:val="20"/>
        </w:rPr>
        <w:t xml:space="preserve">Abstract: </w:t>
      </w:r>
      <w:r w:rsidRPr="00770653">
        <w:rPr>
          <w:rFonts w:ascii="Times New Roman" w:hAnsi="Times New Roman" w:cs="Times New Roman"/>
          <w:i/>
          <w:iCs/>
          <w:sz w:val="20"/>
        </w:rPr>
        <w:t>Text Text Text Text Text Text Text Text Text Text Text Text Text Text Text Text Text Text Text.</w:t>
      </w:r>
    </w:p>
    <w:p w14:paraId="394D9CDF" w14:textId="77777777" w:rsidR="00DE5E58" w:rsidRPr="00770653" w:rsidRDefault="00DE5E58" w:rsidP="00DE5E58">
      <w:pPr>
        <w:rPr>
          <w:rFonts w:ascii="Times New Roman" w:hAnsi="Times New Roman" w:cs="Times New Roman"/>
          <w:i/>
          <w:iCs/>
        </w:rPr>
      </w:pPr>
      <w:r w:rsidRPr="00770653">
        <w:rPr>
          <w:rFonts w:ascii="Times New Roman" w:hAnsi="Times New Roman" w:cs="Times New Roman"/>
          <w:b/>
          <w:i/>
          <w:iCs/>
          <w:sz w:val="20"/>
        </w:rPr>
        <w:t xml:space="preserve">Keywords: </w:t>
      </w:r>
      <w:r w:rsidRPr="00770653">
        <w:rPr>
          <w:rFonts w:ascii="Times New Roman" w:hAnsi="Times New Roman" w:cs="Times New Roman"/>
          <w:i/>
          <w:iCs/>
          <w:sz w:val="20"/>
        </w:rPr>
        <w:t>Text Text Text Text Text.</w:t>
      </w:r>
    </w:p>
    <w:p w14:paraId="7187F15F" w14:textId="77777777" w:rsidR="00DE5E58" w:rsidRPr="00770653" w:rsidRDefault="00DE5E58" w:rsidP="00DE5E58">
      <w:pPr>
        <w:jc w:val="right"/>
        <w:rPr>
          <w:rFonts w:ascii="Times New Roman" w:hAnsi="Times New Roman" w:cs="Times New Roman"/>
        </w:rPr>
      </w:pPr>
      <w:r w:rsidRPr="00770653">
        <w:rPr>
          <w:rFonts w:ascii="Times New Roman" w:hAnsi="Times New Roman" w:cs="Times New Roman"/>
          <w:i/>
        </w:rPr>
        <w:t>(after one blank line</w:t>
      </w:r>
      <w:r w:rsidRPr="00770653">
        <w:rPr>
          <w:rFonts w:ascii="Times New Roman" w:hAnsi="Times New Roman" w:cs="Times New Roman"/>
          <w:i/>
          <w:color w:val="0070C0"/>
        </w:rPr>
        <w:t>, font 12</w:t>
      </w:r>
      <w:r w:rsidRPr="00770653">
        <w:rPr>
          <w:rFonts w:ascii="Times New Roman" w:hAnsi="Times New Roman" w:cs="Times New Roman"/>
          <w:i/>
        </w:rPr>
        <w:t>)</w:t>
      </w:r>
    </w:p>
    <w:p w14:paraId="0743CBF7" w14:textId="77777777" w:rsidR="00DE5E58" w:rsidRPr="00770653" w:rsidRDefault="00DE5E58" w:rsidP="00DE5E58">
      <w:pPr>
        <w:ind w:firstLine="720"/>
        <w:jc w:val="both"/>
        <w:rPr>
          <w:rFonts w:ascii="Times New Roman" w:hAnsi="Times New Roman" w:cs="Times New Roman"/>
        </w:rPr>
      </w:pPr>
      <w:r w:rsidRPr="00770653">
        <w:rPr>
          <w:rFonts w:ascii="Times New Roman" w:hAnsi="Times New Roman" w:cs="Times New Roman"/>
        </w:rPr>
        <w:t>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EF47F59" w14:textId="77777777" w:rsidR="00DE5E58" w:rsidRPr="00770653" w:rsidRDefault="00DE5E58" w:rsidP="00DE5E58">
      <w:pPr>
        <w:ind w:firstLine="720"/>
        <w:jc w:val="right"/>
        <w:rPr>
          <w:rFonts w:ascii="Times New Roman" w:hAnsi="Times New Roman" w:cs="Times New Roman"/>
          <w:i/>
          <w:iCs/>
        </w:rPr>
      </w:pPr>
      <w:r w:rsidRPr="00770653">
        <w:rPr>
          <w:rFonts w:ascii="Times New Roman" w:hAnsi="Times New Roman" w:cs="Times New Roman"/>
          <w:i/>
          <w:iCs/>
        </w:rPr>
        <w:t>(after one blank line</w:t>
      </w:r>
      <w:r w:rsidRPr="00770653">
        <w:rPr>
          <w:rFonts w:ascii="Times New Roman" w:hAnsi="Times New Roman" w:cs="Times New Roman"/>
          <w:i/>
          <w:iCs/>
          <w:color w:val="0070C0"/>
        </w:rPr>
        <w:t>, font 10</w:t>
      </w:r>
      <w:r w:rsidRPr="00770653">
        <w:rPr>
          <w:rFonts w:ascii="Times New Roman" w:hAnsi="Times New Roman" w:cs="Times New Roman"/>
          <w:i/>
          <w:iCs/>
        </w:rPr>
        <w:t>)</w:t>
      </w:r>
    </w:p>
    <w:p w14:paraId="14C65127" w14:textId="77777777" w:rsidR="00DE5E58" w:rsidRPr="00770653" w:rsidRDefault="00DE5E58" w:rsidP="00DE5E58">
      <w:pPr>
        <w:rPr>
          <w:rFonts w:ascii="Times New Roman" w:hAnsi="Times New Roman" w:cs="Times New Roman"/>
        </w:rPr>
      </w:pPr>
      <w:r w:rsidRPr="00770653">
        <w:rPr>
          <w:rFonts w:ascii="Times New Roman" w:hAnsi="Times New Roman" w:cs="Times New Roman"/>
          <w:b/>
          <w:sz w:val="20"/>
        </w:rPr>
        <w:t>References:</w:t>
      </w:r>
    </w:p>
    <w:bookmarkEnd w:id="0"/>
    <w:p w14:paraId="0A57497E" w14:textId="17C24D13" w:rsidR="00A80850" w:rsidRPr="00770653" w:rsidRDefault="00A80850" w:rsidP="00A80850">
      <w:pPr>
        <w:spacing w:after="0" w:line="276" w:lineRule="auto"/>
        <w:jc w:val="both"/>
        <w:rPr>
          <w:rFonts w:ascii="Times New Roman" w:eastAsia="Calibri" w:hAnsi="Times New Roman" w:cs="Times New Roman"/>
          <w:b/>
          <w:bCs/>
          <w:sz w:val="20"/>
          <w:szCs w:val="20"/>
        </w:rPr>
      </w:pPr>
      <w:r w:rsidRPr="00770653">
        <w:rPr>
          <w:rFonts w:ascii="Times New Roman" w:eastAsia="Calibri" w:hAnsi="Times New Roman" w:cs="Times New Roman"/>
          <w:b/>
          <w:bCs/>
          <w:sz w:val="20"/>
          <w:szCs w:val="20"/>
        </w:rPr>
        <w:t>Monographs, course materials/lecture notes, methodological guides, textbooks</w:t>
      </w:r>
    </w:p>
    <w:p w14:paraId="51AB2C4E" w14:textId="77777777" w:rsidR="00A80850" w:rsidRDefault="00A80850" w:rsidP="00A80850">
      <w:pPr>
        <w:numPr>
          <w:ilvl w:val="0"/>
          <w:numId w:val="2"/>
        </w:numPr>
        <w:spacing w:after="0" w:line="276" w:lineRule="auto"/>
        <w:jc w:val="both"/>
        <w:rPr>
          <w:rFonts w:ascii="Times New Roman" w:eastAsia="Calibri" w:hAnsi="Times New Roman" w:cs="Times New Roman"/>
          <w:b/>
          <w:bCs/>
          <w:sz w:val="20"/>
          <w:szCs w:val="20"/>
        </w:rPr>
      </w:pPr>
      <w:r w:rsidRPr="00770653">
        <w:rPr>
          <w:rFonts w:ascii="Times New Roman" w:eastAsia="Calibri" w:hAnsi="Times New Roman" w:cs="Times New Roman"/>
          <w:b/>
          <w:bCs/>
          <w:sz w:val="20"/>
          <w:szCs w:val="20"/>
        </w:rPr>
        <w:t>1 author</w:t>
      </w:r>
    </w:p>
    <w:p w14:paraId="3CE98527" w14:textId="1C317056" w:rsidR="00B01BEF" w:rsidRPr="00B01BEF" w:rsidRDefault="00B01BEF" w:rsidP="00B01BEF">
      <w:pPr>
        <w:spacing w:after="0" w:line="276" w:lineRule="auto"/>
        <w:ind w:left="720"/>
        <w:jc w:val="both"/>
        <w:rPr>
          <w:rFonts w:ascii="Times New Roman" w:eastAsia="Times New Roman" w:hAnsi="Times New Roman" w:cs="Times New Roman"/>
          <w:b/>
          <w:bCs/>
          <w:sz w:val="20"/>
          <w:szCs w:val="20"/>
          <w14:ligatures w14:val="none"/>
        </w:rPr>
      </w:pPr>
      <w:r w:rsidRPr="00B01BEF">
        <w:rPr>
          <w:rFonts w:ascii="Times New Roman" w:eastAsia="Times New Roman" w:hAnsi="Times New Roman" w:cs="Times New Roman"/>
          <w:sz w:val="20"/>
          <w:szCs w:val="20"/>
          <w14:ligatures w14:val="none"/>
        </w:rPr>
        <w:t xml:space="preserve">CASTRAVEȚ, Lucia. </w:t>
      </w:r>
      <w:r w:rsidRPr="00B01BEF">
        <w:rPr>
          <w:rFonts w:ascii="Times New Roman" w:eastAsia="Times New Roman" w:hAnsi="Times New Roman" w:cs="Times New Roman"/>
          <w:i/>
          <w:iCs/>
          <w:sz w:val="20"/>
          <w:szCs w:val="20"/>
          <w14:ligatures w14:val="none"/>
        </w:rPr>
        <w:t xml:space="preserve">Relațiile economice moldo-române (1990-2010): experiențe și oportunități. </w:t>
      </w:r>
      <w:r w:rsidRPr="00B01BEF">
        <w:rPr>
          <w:rFonts w:ascii="Times New Roman" w:eastAsia="Times New Roman" w:hAnsi="Times New Roman" w:cs="Times New Roman"/>
          <w:sz w:val="20"/>
          <w:szCs w:val="20"/>
          <w14:ligatures w14:val="none"/>
        </w:rPr>
        <w:t>Monografie. București: CIDE, 2022. ISBN 978-973-159-280-0.</w:t>
      </w:r>
    </w:p>
    <w:p w14:paraId="6D9718C5" w14:textId="77777777" w:rsidR="00A80850" w:rsidRDefault="00A80850" w:rsidP="00A80850">
      <w:pPr>
        <w:numPr>
          <w:ilvl w:val="0"/>
          <w:numId w:val="2"/>
        </w:numPr>
        <w:spacing w:after="0" w:line="276" w:lineRule="auto"/>
        <w:jc w:val="both"/>
        <w:rPr>
          <w:rFonts w:ascii="Times New Roman" w:eastAsia="Calibri" w:hAnsi="Times New Roman" w:cs="Times New Roman"/>
          <w:b/>
          <w:bCs/>
          <w:sz w:val="20"/>
          <w:szCs w:val="20"/>
        </w:rPr>
      </w:pPr>
      <w:r w:rsidRPr="00770653">
        <w:rPr>
          <w:rFonts w:ascii="Times New Roman" w:eastAsia="Calibri" w:hAnsi="Times New Roman" w:cs="Times New Roman"/>
          <w:b/>
          <w:bCs/>
          <w:sz w:val="20"/>
          <w:szCs w:val="20"/>
        </w:rPr>
        <w:t>2 authors</w:t>
      </w:r>
    </w:p>
    <w:p w14:paraId="730BB720" w14:textId="0736CF81" w:rsidR="00B01BEF" w:rsidRPr="00B01BEF" w:rsidRDefault="00B01BEF" w:rsidP="00B01BEF">
      <w:pPr>
        <w:spacing w:after="0" w:line="276" w:lineRule="auto"/>
        <w:ind w:left="709"/>
        <w:jc w:val="both"/>
        <w:rPr>
          <w:rFonts w:ascii="Times New Roman" w:eastAsia="Times New Roman" w:hAnsi="Times New Roman" w:cs="Times New Roman"/>
          <w:b/>
          <w:bCs/>
          <w:sz w:val="20"/>
          <w:szCs w:val="20"/>
          <w14:ligatures w14:val="none"/>
        </w:rPr>
      </w:pPr>
      <w:r w:rsidRPr="00B01BEF">
        <w:rPr>
          <w:rFonts w:ascii="Times New Roman" w:eastAsia="Times New Roman" w:hAnsi="Times New Roman" w:cs="Times New Roman"/>
          <w:sz w:val="20"/>
          <w:szCs w:val="20"/>
          <w14:ligatures w14:val="none"/>
        </w:rPr>
        <w:t xml:space="preserve">ROJCO, Anatolii și Ecaterina HEGHEA. </w:t>
      </w:r>
      <w:r w:rsidRPr="00B01BEF">
        <w:rPr>
          <w:rFonts w:ascii="Times New Roman" w:eastAsia="Times New Roman" w:hAnsi="Times New Roman" w:cs="Times New Roman"/>
          <w:i/>
          <w:iCs/>
          <w:sz w:val="20"/>
          <w:szCs w:val="20"/>
          <w14:ligatures w14:val="none"/>
        </w:rPr>
        <w:t>Inegalitatea în bunăstarea populației Republicii Moldova: măsurare, evaluare, recomandări de reducere</w:t>
      </w:r>
      <w:r w:rsidRPr="00B01BEF">
        <w:rPr>
          <w:rFonts w:ascii="Times New Roman" w:eastAsia="Times New Roman" w:hAnsi="Times New Roman" w:cs="Times New Roman"/>
          <w:sz w:val="20"/>
          <w:szCs w:val="20"/>
          <w14:ligatures w14:val="none"/>
        </w:rPr>
        <w:t>. Chișinău: INCE, 2022. ISBN 978-9975-3529-3-2.</w:t>
      </w:r>
    </w:p>
    <w:p w14:paraId="49FF3CF3" w14:textId="77777777" w:rsidR="00A80850" w:rsidRPr="00770653" w:rsidRDefault="00A80850" w:rsidP="00A80850">
      <w:pPr>
        <w:numPr>
          <w:ilvl w:val="0"/>
          <w:numId w:val="2"/>
        </w:numPr>
        <w:spacing w:after="0" w:line="276" w:lineRule="auto"/>
        <w:jc w:val="both"/>
        <w:rPr>
          <w:rFonts w:ascii="Times New Roman" w:eastAsia="Calibri" w:hAnsi="Times New Roman" w:cs="Times New Roman"/>
          <w:b/>
          <w:bCs/>
          <w:sz w:val="20"/>
          <w:szCs w:val="20"/>
        </w:rPr>
      </w:pPr>
      <w:r w:rsidRPr="00770653">
        <w:rPr>
          <w:rFonts w:ascii="Times New Roman" w:eastAsia="Calibri" w:hAnsi="Times New Roman" w:cs="Times New Roman"/>
          <w:b/>
          <w:bCs/>
          <w:sz w:val="20"/>
          <w:szCs w:val="20"/>
        </w:rPr>
        <w:t>3 authors</w:t>
      </w:r>
    </w:p>
    <w:p w14:paraId="5FD21E93" w14:textId="213D0A3C" w:rsidR="00A80850" w:rsidRPr="00B01BEF" w:rsidRDefault="00B01BEF" w:rsidP="00B01BEF">
      <w:pPr>
        <w:spacing w:after="0" w:line="276" w:lineRule="auto"/>
        <w:ind w:left="720"/>
        <w:jc w:val="both"/>
        <w:rPr>
          <w:rFonts w:ascii="Times New Roman" w:eastAsia="Times New Roman" w:hAnsi="Times New Roman" w:cs="Times New Roman"/>
          <w:b/>
          <w:bCs/>
          <w:sz w:val="20"/>
          <w:szCs w:val="20"/>
          <w14:ligatures w14:val="none"/>
        </w:rPr>
      </w:pPr>
      <w:r w:rsidRPr="00B01BEF">
        <w:rPr>
          <w:rFonts w:ascii="Times New Roman" w:eastAsia="Times New Roman" w:hAnsi="Times New Roman" w:cs="Times New Roman"/>
          <w:sz w:val="20"/>
          <w:szCs w:val="20"/>
          <w14:ligatures w14:val="none"/>
        </w:rPr>
        <w:t xml:space="preserve">ANTONOVICI, Corina-Georgiana; Carmen SĂVULESCU și Cristina SANDU. </w:t>
      </w:r>
      <w:r w:rsidRPr="00B01BEF">
        <w:rPr>
          <w:rFonts w:ascii="Times New Roman" w:eastAsia="Times New Roman" w:hAnsi="Times New Roman" w:cs="Times New Roman"/>
          <w:i/>
          <w:iCs/>
          <w:sz w:val="20"/>
          <w:szCs w:val="20"/>
          <w14:ligatures w14:val="none"/>
        </w:rPr>
        <w:t>Întreprinderea socială – expresie a schimbării sociale și inovării.</w:t>
      </w:r>
      <w:r w:rsidRPr="00B01BEF">
        <w:rPr>
          <w:rFonts w:ascii="Times New Roman" w:eastAsia="Times New Roman" w:hAnsi="Times New Roman" w:cs="Times New Roman"/>
          <w:sz w:val="20"/>
          <w:szCs w:val="20"/>
          <w14:ligatures w14:val="none"/>
        </w:rPr>
        <w:t xml:space="preserve"> București: Economica, 2016. ISBN 978-973-709-802-3.</w:t>
      </w:r>
    </w:p>
    <w:p w14:paraId="4FBB1F95" w14:textId="6D0FEECE" w:rsidR="00F1517B" w:rsidRDefault="00F1517B" w:rsidP="00F1517B">
      <w:pPr>
        <w:spacing w:after="0" w:line="276" w:lineRule="auto"/>
        <w:jc w:val="both"/>
        <w:rPr>
          <w:rFonts w:ascii="Times New Roman" w:eastAsia="Calibri" w:hAnsi="Times New Roman" w:cs="Times New Roman"/>
          <w:b/>
          <w:bCs/>
          <w:sz w:val="20"/>
          <w:szCs w:val="20"/>
        </w:rPr>
      </w:pPr>
      <w:r w:rsidRPr="00770653">
        <w:rPr>
          <w:rFonts w:ascii="Times New Roman" w:eastAsia="Calibri" w:hAnsi="Times New Roman" w:cs="Times New Roman"/>
          <w:b/>
          <w:bCs/>
          <w:sz w:val="20"/>
          <w:szCs w:val="20"/>
        </w:rPr>
        <w:t>Monographs, course materials/lecture notes, methodological guides, textbooks [online]</w:t>
      </w:r>
    </w:p>
    <w:p w14:paraId="2D7EF263" w14:textId="1C73A489" w:rsidR="00B01BEF" w:rsidRPr="00B01BEF" w:rsidRDefault="00B01BEF" w:rsidP="00B01BEF">
      <w:pPr>
        <w:spacing w:after="0" w:line="276" w:lineRule="auto"/>
        <w:ind w:left="720"/>
        <w:jc w:val="both"/>
        <w:rPr>
          <w:rFonts w:ascii="Times New Roman" w:eastAsia="Times New Roman" w:hAnsi="Times New Roman" w:cs="Times New Roman"/>
          <w:color w:val="0070C0"/>
          <w:sz w:val="20"/>
          <w:szCs w:val="20"/>
          <w:u w:val="single"/>
          <w14:ligatures w14:val="none"/>
        </w:rPr>
      </w:pPr>
      <w:r w:rsidRPr="00B01BEF">
        <w:rPr>
          <w:rFonts w:ascii="Times New Roman" w:eastAsia="Times New Roman" w:hAnsi="Times New Roman" w:cs="Times New Roman"/>
          <w:sz w:val="20"/>
          <w:szCs w:val="20"/>
          <w14:ligatures w14:val="none"/>
        </w:rPr>
        <w:t xml:space="preserve">PLĂMĂDEALĂ, Gheorghe. </w:t>
      </w:r>
      <w:r w:rsidRPr="00B01BEF">
        <w:rPr>
          <w:rFonts w:ascii="Times New Roman" w:eastAsia="Times New Roman" w:hAnsi="Times New Roman" w:cs="Times New Roman"/>
          <w:i/>
          <w:iCs/>
          <w:sz w:val="20"/>
          <w:szCs w:val="20"/>
          <w14:ligatures w14:val="none"/>
        </w:rPr>
        <w:t>Geografia ramurilor economiei mondiale.</w:t>
      </w:r>
      <w:r w:rsidRPr="00B01BEF">
        <w:rPr>
          <w:rFonts w:ascii="Times New Roman" w:eastAsia="Times New Roman" w:hAnsi="Times New Roman" w:cs="Times New Roman"/>
          <w:sz w:val="20"/>
          <w:szCs w:val="20"/>
          <w14:ligatures w14:val="none"/>
        </w:rPr>
        <w:t xml:space="preserve"> Suport de curs pentru studenţii specialităţilor geografice şi economice. Online. Bălţi: Presa Universitară Bălţeană (Tipografia USB), 2013. ISBN 978-9975-50-112-5. Disponibil: </w:t>
      </w:r>
      <w:hyperlink r:id="rId11" w:history="1">
        <w:r w:rsidRPr="00B01BEF">
          <w:rPr>
            <w:rFonts w:ascii="Times New Roman" w:eastAsia="Times New Roman" w:hAnsi="Times New Roman" w:cs="Times New Roman"/>
            <w:color w:val="0563C1" w:themeColor="hyperlink"/>
            <w:sz w:val="20"/>
            <w:szCs w:val="20"/>
            <w:u w:val="single"/>
            <w14:ligatures w14:val="none"/>
          </w:rPr>
          <w:t>http://tinread.usarb.md:8888/tinread/fulltext/plamadeala/geografie.pdf</w:t>
        </w:r>
      </w:hyperlink>
      <w:r w:rsidRPr="00B01BEF">
        <w:rPr>
          <w:rFonts w:ascii="Times New Roman" w:eastAsia="Times New Roman" w:hAnsi="Times New Roman" w:cs="Times New Roman"/>
          <w:sz w:val="20"/>
          <w:szCs w:val="20"/>
          <w14:ligatures w14:val="none"/>
        </w:rPr>
        <w:t xml:space="preserve">  [accesat 2025-12-21].</w:t>
      </w:r>
    </w:p>
    <w:p w14:paraId="08F24774" w14:textId="2666EDD0" w:rsidR="00F1517B" w:rsidRPr="00770653" w:rsidRDefault="004A03A5" w:rsidP="00F1517B">
      <w:pPr>
        <w:spacing w:after="0" w:line="276" w:lineRule="auto"/>
        <w:jc w:val="both"/>
        <w:rPr>
          <w:rFonts w:ascii="Times New Roman" w:eastAsia="Calibri" w:hAnsi="Times New Roman" w:cs="Times New Roman"/>
          <w:b/>
          <w:bCs/>
          <w:sz w:val="20"/>
          <w:szCs w:val="20"/>
        </w:rPr>
      </w:pPr>
      <w:r w:rsidRPr="00770653">
        <w:rPr>
          <w:rFonts w:ascii="Times New Roman" w:eastAsia="Calibri" w:hAnsi="Times New Roman" w:cs="Times New Roman"/>
          <w:b/>
          <w:bCs/>
          <w:sz w:val="20"/>
          <w:szCs w:val="20"/>
        </w:rPr>
        <w:t>Conference papers:</w:t>
      </w:r>
    </w:p>
    <w:p w14:paraId="2883E37A" w14:textId="77777777" w:rsidR="00F1517B" w:rsidRDefault="00F1517B" w:rsidP="00F1517B">
      <w:pPr>
        <w:numPr>
          <w:ilvl w:val="0"/>
          <w:numId w:val="2"/>
        </w:numPr>
        <w:spacing w:after="0" w:line="276" w:lineRule="auto"/>
        <w:jc w:val="both"/>
        <w:rPr>
          <w:rFonts w:ascii="Times New Roman" w:eastAsia="Calibri" w:hAnsi="Times New Roman" w:cs="Times New Roman"/>
          <w:b/>
          <w:bCs/>
          <w:sz w:val="20"/>
          <w:szCs w:val="20"/>
        </w:rPr>
      </w:pPr>
      <w:r w:rsidRPr="00770653">
        <w:rPr>
          <w:rFonts w:ascii="Times New Roman" w:eastAsia="Calibri" w:hAnsi="Times New Roman" w:cs="Times New Roman"/>
          <w:b/>
          <w:bCs/>
          <w:sz w:val="20"/>
          <w:szCs w:val="20"/>
        </w:rPr>
        <w:t>in proceedings of symposia, conferences</w:t>
      </w:r>
    </w:p>
    <w:p w14:paraId="5606C138" w14:textId="77777777" w:rsidR="00B01BEF" w:rsidRPr="00B01BEF" w:rsidRDefault="00B01BEF" w:rsidP="00B01BEF">
      <w:pPr>
        <w:spacing w:after="0" w:line="276" w:lineRule="auto"/>
        <w:ind w:left="720"/>
        <w:jc w:val="both"/>
        <w:rPr>
          <w:rFonts w:ascii="Times New Roman" w:eastAsia="Times New Roman" w:hAnsi="Times New Roman" w:cs="Times New Roman"/>
          <w:sz w:val="20"/>
          <w:szCs w:val="20"/>
          <w14:ligatures w14:val="none"/>
        </w:rPr>
      </w:pPr>
      <w:r w:rsidRPr="00B01BEF">
        <w:rPr>
          <w:rFonts w:ascii="Times New Roman" w:eastAsia="Times New Roman" w:hAnsi="Times New Roman" w:cs="Times New Roman"/>
          <w:sz w:val="20"/>
          <w:szCs w:val="20"/>
          <w14:ligatures w14:val="none"/>
        </w:rPr>
        <w:t xml:space="preserve">COTOS, Ludmila. Valențele activităților creative în creșterea coeziunii grupului școlar. In: </w:t>
      </w:r>
      <w:r w:rsidRPr="00B01BEF">
        <w:rPr>
          <w:rFonts w:ascii="Times New Roman" w:eastAsia="Times New Roman" w:hAnsi="Times New Roman" w:cs="Times New Roman"/>
          <w:i/>
          <w:sz w:val="20"/>
          <w:szCs w:val="20"/>
          <w14:ligatures w14:val="none"/>
        </w:rPr>
        <w:t>Educația incluzivă: dimensiuni, provocări, soluții:</w:t>
      </w:r>
      <w:r w:rsidRPr="00B01BEF">
        <w:rPr>
          <w:rFonts w:ascii="Times New Roman" w:eastAsia="Times New Roman" w:hAnsi="Times New Roman" w:cs="Times New Roman"/>
          <w:sz w:val="20"/>
          <w:szCs w:val="20"/>
          <w14:ligatures w14:val="none"/>
        </w:rPr>
        <w:t xml:space="preserve"> conferința internațională ştiințifico-practică,</w:t>
      </w:r>
      <w:r w:rsidRPr="00B01BEF">
        <w:rPr>
          <w:rFonts w:ascii="Times New Roman" w:eastAsia="Times New Roman" w:hAnsi="Times New Roman" w:cs="Times New Roman"/>
          <w:i/>
          <w:iCs/>
          <w:sz w:val="20"/>
          <w:szCs w:val="20"/>
          <w14:ligatures w14:val="none"/>
        </w:rPr>
        <w:t xml:space="preserve"> </w:t>
      </w:r>
      <w:r w:rsidRPr="00B01BEF">
        <w:rPr>
          <w:rFonts w:ascii="Times New Roman" w:eastAsia="Times New Roman" w:hAnsi="Times New Roman" w:cs="Times New Roman"/>
          <w:sz w:val="20"/>
          <w:szCs w:val="20"/>
          <w14:ligatures w14:val="none"/>
        </w:rPr>
        <w:t>ediția a 5-a, Bălți, 18 octombrie 2019. Bălţi: Tipografia din Bălţi, 2019, pp. 126-129. ISBN 978-9975-3302-8-2.</w:t>
      </w:r>
    </w:p>
    <w:p w14:paraId="77577ABB" w14:textId="77777777" w:rsidR="00B01BEF" w:rsidRPr="00770653" w:rsidRDefault="00B01BEF" w:rsidP="00B01BEF">
      <w:pPr>
        <w:spacing w:after="0" w:line="276" w:lineRule="auto"/>
        <w:ind w:left="720"/>
        <w:jc w:val="both"/>
        <w:rPr>
          <w:rFonts w:ascii="Times New Roman" w:eastAsia="Calibri" w:hAnsi="Times New Roman" w:cs="Times New Roman"/>
          <w:b/>
          <w:bCs/>
          <w:sz w:val="20"/>
          <w:szCs w:val="20"/>
        </w:rPr>
      </w:pPr>
    </w:p>
    <w:p w14:paraId="1D88FE36" w14:textId="77777777" w:rsidR="00F1517B" w:rsidRDefault="00F1517B" w:rsidP="00F1517B">
      <w:pPr>
        <w:numPr>
          <w:ilvl w:val="0"/>
          <w:numId w:val="2"/>
        </w:numPr>
        <w:spacing w:after="0" w:line="276" w:lineRule="auto"/>
        <w:jc w:val="both"/>
        <w:rPr>
          <w:rFonts w:ascii="Times New Roman" w:eastAsia="Calibri" w:hAnsi="Times New Roman" w:cs="Times New Roman"/>
          <w:b/>
          <w:bCs/>
          <w:sz w:val="20"/>
          <w:szCs w:val="20"/>
        </w:rPr>
      </w:pPr>
      <w:r w:rsidRPr="00770653">
        <w:rPr>
          <w:rFonts w:ascii="Times New Roman" w:eastAsia="Calibri" w:hAnsi="Times New Roman" w:cs="Times New Roman"/>
          <w:b/>
          <w:bCs/>
          <w:sz w:val="20"/>
          <w:szCs w:val="20"/>
        </w:rPr>
        <w:lastRenderedPageBreak/>
        <w:t>in proceedings of symposia, conferences [online]</w:t>
      </w:r>
    </w:p>
    <w:p w14:paraId="3E31C7EA" w14:textId="3730E402" w:rsidR="00B01BEF" w:rsidRPr="00B01BEF" w:rsidRDefault="00B01BEF" w:rsidP="00B01BEF">
      <w:pPr>
        <w:spacing w:after="0" w:line="276" w:lineRule="auto"/>
        <w:ind w:left="720"/>
        <w:jc w:val="both"/>
        <w:rPr>
          <w:rFonts w:ascii="Times New Roman" w:eastAsia="Times New Roman" w:hAnsi="Times New Roman" w:cs="Times New Roman"/>
          <w:sz w:val="20"/>
          <w:szCs w:val="20"/>
          <w14:ligatures w14:val="none"/>
        </w:rPr>
      </w:pPr>
      <w:r w:rsidRPr="00B01BEF">
        <w:rPr>
          <w:rFonts w:ascii="Times New Roman" w:eastAsia="Times New Roman" w:hAnsi="Times New Roman" w:cs="Times New Roman"/>
          <w:sz w:val="20"/>
          <w:szCs w:val="20"/>
          <w14:ligatures w14:val="none"/>
        </w:rPr>
        <w:t xml:space="preserve">STRATAN, Alexandru; Zinovia TOACA și Victoria FALA. Progresele reformării economiei moldovenești în vederea asigurării tranziției sale la economia de piață. In: </w:t>
      </w:r>
      <w:r w:rsidRPr="00B01BEF">
        <w:rPr>
          <w:rFonts w:ascii="Times New Roman" w:eastAsia="Times New Roman" w:hAnsi="Times New Roman" w:cs="Times New Roman"/>
          <w:i/>
          <w:iCs/>
          <w:sz w:val="20"/>
          <w:szCs w:val="20"/>
          <w14:ligatures w14:val="none"/>
        </w:rPr>
        <w:t>Creșterea economică în condițiile globalizării = Economic growth in the conditions of globalization:</w:t>
      </w:r>
      <w:r w:rsidRPr="00B01BEF">
        <w:rPr>
          <w:rFonts w:ascii="Times New Roman" w:eastAsia="Times New Roman" w:hAnsi="Times New Roman" w:cs="Times New Roman"/>
          <w:sz w:val="20"/>
          <w:szCs w:val="20"/>
          <w14:ligatures w14:val="none"/>
        </w:rPr>
        <w:t xml:space="preserve"> conferința internațională științifico-practică, ediția a 15-a, Chișinău, 15-16 octombrie 2021. Online. Chișinău: INCE, 2021, vol. I, pp. 160-174. Disponibil: </w:t>
      </w:r>
      <w:hyperlink r:id="rId12" w:history="1">
        <w:r w:rsidRPr="00B01BEF">
          <w:rPr>
            <w:rFonts w:ascii="Times New Roman" w:eastAsia="Times New Roman" w:hAnsi="Times New Roman" w:cs="Times New Roman"/>
            <w:color w:val="0563C1" w:themeColor="hyperlink"/>
            <w:sz w:val="20"/>
            <w:szCs w:val="20"/>
            <w:u w:val="single"/>
            <w14:ligatures w14:val="none"/>
          </w:rPr>
          <w:t>https://ibn.idsi.md/sites/default/files/imag_file/p-160-174.pdf</w:t>
        </w:r>
      </w:hyperlink>
      <w:r w:rsidRPr="00B01BEF">
        <w:rPr>
          <w:rFonts w:ascii="Times New Roman" w:eastAsia="Times New Roman" w:hAnsi="Times New Roman" w:cs="Times New Roman"/>
          <w:sz w:val="20"/>
          <w:szCs w:val="20"/>
          <w14:ligatures w14:val="none"/>
        </w:rPr>
        <w:t xml:space="preserve">  [accesat 2025-11-07].</w:t>
      </w:r>
    </w:p>
    <w:p w14:paraId="4A5EA4B9" w14:textId="4A103A0B" w:rsidR="00F1517B" w:rsidRPr="00770653" w:rsidRDefault="00F1517B" w:rsidP="00F1517B">
      <w:pPr>
        <w:spacing w:after="0" w:line="276" w:lineRule="auto"/>
        <w:jc w:val="both"/>
        <w:rPr>
          <w:rFonts w:ascii="Times New Roman" w:eastAsia="Calibri" w:hAnsi="Times New Roman" w:cs="Times New Roman"/>
          <w:b/>
          <w:bCs/>
          <w:sz w:val="20"/>
          <w:szCs w:val="20"/>
        </w:rPr>
      </w:pPr>
      <w:r w:rsidRPr="00770653">
        <w:rPr>
          <w:rFonts w:ascii="Times New Roman" w:eastAsia="Calibri" w:hAnsi="Times New Roman" w:cs="Times New Roman"/>
          <w:b/>
          <w:bCs/>
          <w:sz w:val="20"/>
          <w:szCs w:val="20"/>
        </w:rPr>
        <w:t>Articles in serial publications</w:t>
      </w:r>
    </w:p>
    <w:p w14:paraId="2BE23403" w14:textId="73E4E201" w:rsidR="00F1517B" w:rsidRDefault="00F1517B" w:rsidP="00F1517B">
      <w:pPr>
        <w:numPr>
          <w:ilvl w:val="0"/>
          <w:numId w:val="2"/>
        </w:numPr>
        <w:spacing w:after="0" w:line="276" w:lineRule="auto"/>
        <w:jc w:val="both"/>
        <w:rPr>
          <w:rFonts w:ascii="Times New Roman" w:eastAsia="Calibri" w:hAnsi="Times New Roman" w:cs="Times New Roman"/>
          <w:b/>
          <w:bCs/>
          <w:sz w:val="20"/>
          <w:szCs w:val="20"/>
        </w:rPr>
      </w:pPr>
      <w:r w:rsidRPr="00770653">
        <w:rPr>
          <w:rFonts w:ascii="Times New Roman" w:eastAsia="Calibri" w:hAnsi="Times New Roman" w:cs="Times New Roman"/>
          <w:b/>
          <w:bCs/>
          <w:sz w:val="20"/>
          <w:szCs w:val="20"/>
        </w:rPr>
        <w:t>in printed journals</w:t>
      </w:r>
    </w:p>
    <w:p w14:paraId="16819D09" w14:textId="777643AB" w:rsidR="00B01BEF" w:rsidRPr="00B01BEF" w:rsidRDefault="00B01BEF" w:rsidP="00B01BEF">
      <w:pPr>
        <w:spacing w:after="0" w:line="276" w:lineRule="auto"/>
        <w:ind w:left="720"/>
        <w:jc w:val="both"/>
        <w:rPr>
          <w:rFonts w:ascii="Times New Roman" w:eastAsia="Times New Roman" w:hAnsi="Times New Roman" w:cs="Times New Roman"/>
          <w:b/>
          <w:bCs/>
          <w:sz w:val="20"/>
          <w:szCs w:val="20"/>
          <w14:ligatures w14:val="none"/>
        </w:rPr>
      </w:pPr>
      <w:r w:rsidRPr="00B01BEF">
        <w:rPr>
          <w:rFonts w:ascii="Times New Roman" w:eastAsia="Times New Roman" w:hAnsi="Times New Roman" w:cs="Times New Roman"/>
          <w:sz w:val="20"/>
          <w:szCs w:val="20"/>
          <w14:ligatures w14:val="none"/>
        </w:rPr>
        <w:t xml:space="preserve">PERCIUN, R. și M. OLEINIUC. Arhitectura managementului securității alimentare în Republica Moldova. </w:t>
      </w:r>
      <w:r w:rsidRPr="00B01BEF">
        <w:rPr>
          <w:rFonts w:ascii="Times New Roman" w:eastAsia="Times New Roman" w:hAnsi="Times New Roman" w:cs="Times New Roman"/>
          <w:i/>
          <w:iCs/>
          <w:sz w:val="20"/>
          <w:szCs w:val="20"/>
          <w14:ligatures w14:val="none"/>
        </w:rPr>
        <w:t>Akademos</w:t>
      </w:r>
      <w:r w:rsidRPr="00B01BEF">
        <w:rPr>
          <w:rFonts w:ascii="Times New Roman" w:eastAsia="Times New Roman" w:hAnsi="Times New Roman" w:cs="Times New Roman"/>
          <w:sz w:val="20"/>
          <w:szCs w:val="20"/>
          <w14:ligatures w14:val="none"/>
        </w:rPr>
        <w:t>. 2018, nr. 3, pp. 54-60. ISSN 1857-0461.</w:t>
      </w:r>
    </w:p>
    <w:p w14:paraId="24C2A062" w14:textId="40B9F7E3" w:rsidR="00F1517B" w:rsidRDefault="00F1517B" w:rsidP="00F1517B">
      <w:pPr>
        <w:numPr>
          <w:ilvl w:val="0"/>
          <w:numId w:val="2"/>
        </w:numPr>
        <w:spacing w:after="0" w:line="276" w:lineRule="auto"/>
        <w:jc w:val="both"/>
        <w:rPr>
          <w:rFonts w:ascii="Times New Roman" w:eastAsia="Calibri" w:hAnsi="Times New Roman" w:cs="Times New Roman"/>
          <w:b/>
          <w:bCs/>
          <w:sz w:val="20"/>
          <w:szCs w:val="20"/>
        </w:rPr>
      </w:pPr>
      <w:r w:rsidRPr="00770653">
        <w:rPr>
          <w:rFonts w:ascii="Times New Roman" w:eastAsia="Calibri" w:hAnsi="Times New Roman" w:cs="Times New Roman"/>
          <w:b/>
          <w:bCs/>
          <w:sz w:val="20"/>
          <w:szCs w:val="20"/>
        </w:rPr>
        <w:t>in electronic journals [online]</w:t>
      </w:r>
    </w:p>
    <w:p w14:paraId="34A344F9" w14:textId="77777777" w:rsidR="00B01BEF" w:rsidRPr="00B01BEF" w:rsidRDefault="00B01BEF" w:rsidP="00B01BEF">
      <w:pPr>
        <w:numPr>
          <w:ilvl w:val="0"/>
          <w:numId w:val="12"/>
        </w:numPr>
        <w:spacing w:after="0" w:line="276" w:lineRule="auto"/>
        <w:jc w:val="both"/>
        <w:rPr>
          <w:rFonts w:ascii="Times New Roman" w:eastAsia="Times New Roman" w:hAnsi="Times New Roman" w:cs="Times New Roman"/>
          <w:b/>
          <w:bCs/>
          <w:sz w:val="20"/>
          <w:szCs w:val="20"/>
          <w14:ligatures w14:val="none"/>
        </w:rPr>
      </w:pPr>
      <w:r w:rsidRPr="00B01BEF">
        <w:rPr>
          <w:rFonts w:ascii="Times New Roman" w:eastAsia="Times New Roman" w:hAnsi="Times New Roman" w:cs="Times New Roman"/>
          <w:sz w:val="20"/>
          <w:szCs w:val="20"/>
          <w14:ligatures w14:val="none"/>
        </w:rPr>
        <w:t xml:space="preserve">MAIOREANU, Bogdan. Europenii sunt mai preocupați de energie decât de inflație. </w:t>
      </w:r>
      <w:r w:rsidRPr="00B01BEF">
        <w:rPr>
          <w:rFonts w:ascii="Times New Roman" w:eastAsia="Times New Roman" w:hAnsi="Times New Roman" w:cs="Times New Roman"/>
          <w:i/>
          <w:iCs/>
          <w:sz w:val="20"/>
          <w:szCs w:val="20"/>
          <w14:ligatures w14:val="none"/>
        </w:rPr>
        <w:t>Economistul.</w:t>
      </w:r>
      <w:r w:rsidRPr="00B01BEF">
        <w:rPr>
          <w:rFonts w:ascii="Times New Roman" w:eastAsia="Times New Roman" w:hAnsi="Times New Roman" w:cs="Times New Roman"/>
          <w:sz w:val="20"/>
          <w:szCs w:val="20"/>
          <w14:ligatures w14:val="none"/>
        </w:rPr>
        <w:t xml:space="preserve"> Online. 2022, nr. 10-11. ISSN-L 1221-8669. Disponibil: </w:t>
      </w:r>
      <w:hyperlink r:id="rId13" w:history="1">
        <w:r w:rsidRPr="00B01BEF">
          <w:rPr>
            <w:rFonts w:ascii="Times New Roman" w:eastAsia="Times New Roman" w:hAnsi="Times New Roman" w:cs="Times New Roman"/>
            <w:color w:val="0563C1"/>
            <w:sz w:val="20"/>
            <w:szCs w:val="20"/>
            <w:u w:val="single"/>
            <w14:ligatures w14:val="none"/>
          </w:rPr>
          <w:t>https://www.economistul.ro/lumea-energiei/europenii-sunt-mai-preocupati-de-energie-decat-de-inflatie-43579</w:t>
        </w:r>
      </w:hyperlink>
      <w:r w:rsidRPr="00B01BEF">
        <w:rPr>
          <w:rFonts w:ascii="Times New Roman" w:eastAsia="Times New Roman" w:hAnsi="Times New Roman" w:cs="Times New Roman"/>
          <w:sz w:val="20"/>
          <w:szCs w:val="20"/>
          <w14:ligatures w14:val="none"/>
        </w:rPr>
        <w:t xml:space="preserve">  [accesat 2025-10-12].</w:t>
      </w:r>
    </w:p>
    <w:p w14:paraId="5699756E" w14:textId="77777777" w:rsidR="00B01BEF" w:rsidRPr="00770653" w:rsidRDefault="00B01BEF" w:rsidP="00B01BEF">
      <w:pPr>
        <w:spacing w:after="0" w:line="276" w:lineRule="auto"/>
        <w:ind w:left="720"/>
        <w:jc w:val="both"/>
        <w:rPr>
          <w:rFonts w:ascii="Times New Roman" w:eastAsia="Calibri" w:hAnsi="Times New Roman" w:cs="Times New Roman"/>
          <w:b/>
          <w:bCs/>
          <w:sz w:val="20"/>
          <w:szCs w:val="20"/>
        </w:rPr>
      </w:pPr>
    </w:p>
    <w:p w14:paraId="2771CDCC" w14:textId="77777777" w:rsidR="002A343D" w:rsidRPr="00F1517B" w:rsidRDefault="002A343D" w:rsidP="002A343D">
      <w:pPr>
        <w:rPr>
          <w:rFonts w:ascii="Times New Roman" w:hAnsi="Times New Roman" w:cs="Times New Roman"/>
          <w:sz w:val="20"/>
          <w:szCs w:val="20"/>
          <w:lang w:val="en-US"/>
        </w:rPr>
      </w:pPr>
    </w:p>
    <w:sectPr w:rsidR="002A343D" w:rsidRPr="00F1517B" w:rsidSect="00DE5E58">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41AC" w14:textId="77777777" w:rsidR="008F21A9" w:rsidRPr="007A1EC8" w:rsidRDefault="008F21A9" w:rsidP="00655B0D">
      <w:pPr>
        <w:spacing w:after="0" w:line="240" w:lineRule="auto"/>
      </w:pPr>
      <w:r w:rsidRPr="007A1EC8">
        <w:separator/>
      </w:r>
    </w:p>
  </w:endnote>
  <w:endnote w:type="continuationSeparator" w:id="0">
    <w:p w14:paraId="76D4D35F" w14:textId="77777777" w:rsidR="008F21A9" w:rsidRPr="007A1EC8" w:rsidRDefault="008F21A9" w:rsidP="00655B0D">
      <w:pPr>
        <w:spacing w:after="0" w:line="240" w:lineRule="auto"/>
      </w:pPr>
      <w:r w:rsidRPr="007A1E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5426" w14:textId="77777777" w:rsidR="00834DD6" w:rsidRPr="007A1EC8" w:rsidRDefault="00834DD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B4EF" w14:textId="77777777" w:rsidR="00834DD6" w:rsidRPr="007A1EC8" w:rsidRDefault="00834DD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505B" w14:textId="77777777" w:rsidR="00834DD6" w:rsidRPr="007A1EC8" w:rsidRDefault="00834DD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EA19" w14:textId="77777777" w:rsidR="008F21A9" w:rsidRPr="007A1EC8" w:rsidRDefault="008F21A9" w:rsidP="00655B0D">
      <w:pPr>
        <w:spacing w:after="0" w:line="240" w:lineRule="auto"/>
      </w:pPr>
      <w:r w:rsidRPr="007A1EC8">
        <w:separator/>
      </w:r>
    </w:p>
  </w:footnote>
  <w:footnote w:type="continuationSeparator" w:id="0">
    <w:p w14:paraId="093A2AE9" w14:textId="77777777" w:rsidR="008F21A9" w:rsidRPr="007A1EC8" w:rsidRDefault="008F21A9" w:rsidP="00655B0D">
      <w:pPr>
        <w:spacing w:after="0" w:line="240" w:lineRule="auto"/>
      </w:pPr>
      <w:r w:rsidRPr="007A1E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D95C" w14:textId="77777777" w:rsidR="00834DD6" w:rsidRPr="007A1EC8" w:rsidRDefault="00834DD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6109" w14:textId="77777777" w:rsidR="00834DD6" w:rsidRPr="007A1EC8" w:rsidRDefault="002A343D">
    <w:pPr>
      <w:pStyle w:val="Antet"/>
    </w:pPr>
    <w:r w:rsidRPr="007A1EC8">
      <w:rPr>
        <w:noProof/>
        <w:lang w:eastAsia="ro-RO"/>
      </w:rPr>
      <w:drawing>
        <wp:anchor distT="0" distB="0" distL="114300" distR="114300" simplePos="0" relativeHeight="251659264" behindDoc="1" locked="0" layoutInCell="1" allowOverlap="1" wp14:anchorId="129E1A94" wp14:editId="5B1F8159">
          <wp:simplePos x="914400" y="450761"/>
          <wp:positionH relativeFrom="page">
            <wp:posOffset>-4624</wp:posOffset>
          </wp:positionH>
          <wp:positionV relativeFrom="page">
            <wp:align>top</wp:align>
          </wp:positionV>
          <wp:extent cx="7617600" cy="10774800"/>
          <wp:effectExtent l="0" t="0" r="2540" b="7620"/>
          <wp:wrapNone/>
          <wp:docPr id="1096202391" name="Picture 3" descr="A white outline of a b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202391" name="Picture 3" descr="A white outline of a bea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margin">
            <wp14:pctWidth>0</wp14:pctWidth>
          </wp14:sizeRelH>
          <wp14:sizeRelV relativeFrom="margin">
            <wp14:pctHeight>0</wp14:pctHeight>
          </wp14:sizeRelV>
        </wp:anchor>
      </w:drawing>
    </w:r>
  </w:p>
  <w:p w14:paraId="4D275890" w14:textId="5A228683" w:rsidR="002A343D" w:rsidRPr="007A1EC8" w:rsidRDefault="00655B0D">
    <w:pPr>
      <w:pStyle w:val="Antet"/>
    </w:pPr>
    <w:r w:rsidRPr="007A1EC8">
      <w:rPr>
        <w:noProof/>
        <w:lang w:eastAsia="ro-RO"/>
      </w:rPr>
      <w:drawing>
        <wp:anchor distT="0" distB="0" distL="114300" distR="114300" simplePos="0" relativeHeight="251658240" behindDoc="1" locked="0" layoutInCell="1" allowOverlap="1" wp14:anchorId="67ED2DC1" wp14:editId="543DA74F">
          <wp:simplePos x="0" y="0"/>
          <wp:positionH relativeFrom="page">
            <wp:align>center</wp:align>
          </wp:positionH>
          <wp:positionV relativeFrom="page">
            <wp:align>top</wp:align>
          </wp:positionV>
          <wp:extent cx="7545600" cy="1177200"/>
          <wp:effectExtent l="0" t="0" r="0" b="4445"/>
          <wp:wrapTopAndBottom/>
          <wp:docPr id="983089289" name="Picture 983089289" descr="A green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33560" name="Picture 2" descr="A green rectangular object with black text&#10;&#10;Description automatically generated"/>
                  <pic:cNvPicPr/>
                </pic:nvPicPr>
                <pic:blipFill>
                  <a:blip r:embed="rId2">
                    <a:alphaModFix/>
                    <a:extLst>
                      <a:ext uri="{28A0092B-C50C-407E-A947-70E740481C1C}">
                        <a14:useLocalDpi xmlns:a14="http://schemas.microsoft.com/office/drawing/2010/main" val="0"/>
                      </a:ext>
                    </a:extLst>
                  </a:blip>
                  <a:stretch>
                    <a:fillRect/>
                  </a:stretch>
                </pic:blipFill>
                <pic:spPr>
                  <a:xfrm>
                    <a:off x="0" y="0"/>
                    <a:ext cx="7545600" cy="1177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DCAA" w14:textId="77777777" w:rsidR="00834DD6" w:rsidRPr="007A1EC8" w:rsidRDefault="00834DD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8A9E4C"/>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14C86A73"/>
    <w:multiLevelType w:val="hybridMultilevel"/>
    <w:tmpl w:val="36D86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1B4BCE"/>
    <w:multiLevelType w:val="hybridMultilevel"/>
    <w:tmpl w:val="6748D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9243CE"/>
    <w:multiLevelType w:val="hybridMultilevel"/>
    <w:tmpl w:val="DDDE4E0E"/>
    <w:lvl w:ilvl="0" w:tplc="3D4ACDB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EA1069F"/>
    <w:multiLevelType w:val="hybridMultilevel"/>
    <w:tmpl w:val="E6AE2B7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5C7411"/>
    <w:multiLevelType w:val="hybridMultilevel"/>
    <w:tmpl w:val="B0C8603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3646A"/>
    <w:multiLevelType w:val="hybridMultilevel"/>
    <w:tmpl w:val="DE52A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C84F09"/>
    <w:multiLevelType w:val="hybridMultilevel"/>
    <w:tmpl w:val="4D94814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817BB6"/>
    <w:multiLevelType w:val="hybridMultilevel"/>
    <w:tmpl w:val="A164F2EE"/>
    <w:lvl w:ilvl="0" w:tplc="3116988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56462E"/>
    <w:multiLevelType w:val="hybridMultilevel"/>
    <w:tmpl w:val="85CEACC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C201AE"/>
    <w:multiLevelType w:val="hybridMultilevel"/>
    <w:tmpl w:val="2B969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442E11"/>
    <w:multiLevelType w:val="hybridMultilevel"/>
    <w:tmpl w:val="C0563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92294554">
    <w:abstractNumId w:val="0"/>
  </w:num>
  <w:num w:numId="2" w16cid:durableId="1098599676">
    <w:abstractNumId w:val="1"/>
  </w:num>
  <w:num w:numId="3" w16cid:durableId="932862714">
    <w:abstractNumId w:val="4"/>
  </w:num>
  <w:num w:numId="4" w16cid:durableId="2098672630">
    <w:abstractNumId w:val="3"/>
  </w:num>
  <w:num w:numId="5" w16cid:durableId="1317222138">
    <w:abstractNumId w:val="9"/>
  </w:num>
  <w:num w:numId="6" w16cid:durableId="1453283516">
    <w:abstractNumId w:val="11"/>
  </w:num>
  <w:num w:numId="7" w16cid:durableId="752432928">
    <w:abstractNumId w:val="10"/>
  </w:num>
  <w:num w:numId="8" w16cid:durableId="1273437128">
    <w:abstractNumId w:val="6"/>
  </w:num>
  <w:num w:numId="9" w16cid:durableId="792291149">
    <w:abstractNumId w:val="2"/>
  </w:num>
  <w:num w:numId="10" w16cid:durableId="975256869">
    <w:abstractNumId w:val="8"/>
  </w:num>
  <w:num w:numId="11" w16cid:durableId="960651317">
    <w:abstractNumId w:val="7"/>
  </w:num>
  <w:num w:numId="12" w16cid:durableId="941689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B0D"/>
    <w:rsid w:val="000A77B8"/>
    <w:rsid w:val="000B4F5B"/>
    <w:rsid w:val="0011155A"/>
    <w:rsid w:val="001F2023"/>
    <w:rsid w:val="002A343D"/>
    <w:rsid w:val="002B6D00"/>
    <w:rsid w:val="002C289B"/>
    <w:rsid w:val="003B7CDF"/>
    <w:rsid w:val="004A03A5"/>
    <w:rsid w:val="0059133E"/>
    <w:rsid w:val="00655B0D"/>
    <w:rsid w:val="0067157C"/>
    <w:rsid w:val="006F4E86"/>
    <w:rsid w:val="00770653"/>
    <w:rsid w:val="007A1EC8"/>
    <w:rsid w:val="007B021C"/>
    <w:rsid w:val="00834DD6"/>
    <w:rsid w:val="008F21A9"/>
    <w:rsid w:val="00A80850"/>
    <w:rsid w:val="00AA4112"/>
    <w:rsid w:val="00AA6DE7"/>
    <w:rsid w:val="00B01BEF"/>
    <w:rsid w:val="00B62533"/>
    <w:rsid w:val="00BF7E6B"/>
    <w:rsid w:val="00C11125"/>
    <w:rsid w:val="00C21EEA"/>
    <w:rsid w:val="00CA0BFB"/>
    <w:rsid w:val="00CA4513"/>
    <w:rsid w:val="00CC0204"/>
    <w:rsid w:val="00CE486A"/>
    <w:rsid w:val="00D10C2A"/>
    <w:rsid w:val="00DD5D59"/>
    <w:rsid w:val="00DE5E58"/>
    <w:rsid w:val="00E7318A"/>
    <w:rsid w:val="00F15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7B8C"/>
  <w15:docId w15:val="{0894BD22-FEF2-43B6-92A5-64054EB8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55B0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55B0D"/>
  </w:style>
  <w:style w:type="paragraph" w:styleId="Subsol">
    <w:name w:val="footer"/>
    <w:basedOn w:val="Normal"/>
    <w:link w:val="SubsolCaracter"/>
    <w:uiPriority w:val="99"/>
    <w:unhideWhenUsed/>
    <w:rsid w:val="00655B0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55B0D"/>
  </w:style>
  <w:style w:type="character" w:styleId="Hyperlink">
    <w:name w:val="Hyperlink"/>
    <w:basedOn w:val="Fontdeparagrafimplicit"/>
    <w:uiPriority w:val="99"/>
    <w:unhideWhenUsed/>
    <w:rsid w:val="00DE5E58"/>
    <w:rPr>
      <w:color w:val="0563C1" w:themeColor="hyperlink"/>
      <w:u w:val="single"/>
    </w:rPr>
  </w:style>
  <w:style w:type="paragraph" w:styleId="Listcumarcatori">
    <w:name w:val="List Bullet"/>
    <w:basedOn w:val="Normal"/>
    <w:uiPriority w:val="99"/>
    <w:semiHidden/>
    <w:unhideWhenUsed/>
    <w:rsid w:val="00DE5E58"/>
    <w:pPr>
      <w:numPr>
        <w:numId w:val="1"/>
      </w:numPr>
      <w:tabs>
        <w:tab w:val="clear" w:pos="360"/>
      </w:tabs>
      <w:spacing w:after="200" w:line="276" w:lineRule="auto"/>
      <w:ind w:left="0" w:firstLine="0"/>
      <w:contextualSpacing/>
    </w:pPr>
    <w:rPr>
      <w:rFonts w:ascii="Times New Roman" w:eastAsia="Times New Roman" w:hAnsi="Times New Roman"/>
      <w:kern w:val="0"/>
      <w:sz w:val="24"/>
      <w:lang w:val="en-US"/>
      <w14:ligatures w14:val="none"/>
    </w:rPr>
  </w:style>
  <w:style w:type="table" w:customStyle="1" w:styleId="Tabelgril1">
    <w:name w:val="Tabel grilă1"/>
    <w:basedOn w:val="TabelNormal"/>
    <w:uiPriority w:val="59"/>
    <w:rsid w:val="00DE5E58"/>
    <w:pPr>
      <w:spacing w:after="0" w:line="240" w:lineRule="auto"/>
    </w:pPr>
    <w:rPr>
      <w:rFonts w:eastAsia="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7B021C"/>
    <w:rPr>
      <w:color w:val="605E5C"/>
      <w:shd w:val="clear" w:color="auto" w:fill="E1DFDD"/>
    </w:rPr>
  </w:style>
  <w:style w:type="character" w:styleId="HyperlinkParcurs">
    <w:name w:val="FollowedHyperlink"/>
    <w:basedOn w:val="Fontdeparagrafimplicit"/>
    <w:uiPriority w:val="99"/>
    <w:semiHidden/>
    <w:unhideWhenUsed/>
    <w:rsid w:val="007B0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R3tSK2e8W65cGfAt9" TargetMode="External"/><Relationship Id="rId13" Type="http://schemas.openxmlformats.org/officeDocument/2006/relationships/hyperlink" Target="https://www.economistul.ro/lumea-energiei/europenii-sunt-mai-preocupati-de-energie-decat-de-inflatie-43579"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ses.ince.md/server/api/core/bitstreams/22d687d4-d8b7-4d0d-b13e-b378a3f539a2/content" TargetMode="External"/><Relationship Id="rId12" Type="http://schemas.openxmlformats.org/officeDocument/2006/relationships/hyperlink" Target="https://ibn.idsi.md/sites/default/files/imag_file/p-160-174.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nread.usarb.md:8888/tinread/fulltext/plamadeala/geografie.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onferinta.me@gmail.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conferinta.me@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3</Pages>
  <Words>1013</Words>
  <Characters>5775</Characters>
  <Application>Microsoft Office Word</Application>
  <DocSecurity>0</DocSecurity>
  <Lines>48</Lines>
  <Paragraphs>13</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USER_USARB</cp:lastModifiedBy>
  <cp:revision>15</cp:revision>
  <dcterms:created xsi:type="dcterms:W3CDTF">2023-12-08T11:45:00Z</dcterms:created>
  <dcterms:modified xsi:type="dcterms:W3CDTF">2026-02-13T13:15:00Z</dcterms:modified>
</cp:coreProperties>
</file>